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0AB9EC1E" w:rsidR="00390B8F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Unit </w:t>
          </w:r>
          <w:r w:rsidR="003551B7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5 and Unit 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7, Devonport Wharf </w:t>
          </w:r>
        </w:p>
      </w:sdtContent>
    </w:sdt>
    <w:p w14:paraId="32BC2EB1" w14:textId="77777777" w:rsidR="00B84ED0" w:rsidRPr="00B84ED0" w:rsidRDefault="00B84ED0" w:rsidP="00B84ED0">
      <w:pPr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B84ED0">
        <w:rPr>
          <w:rFonts w:ascii="Arial" w:hAnsi="Arial" w:cs="Arial"/>
          <w:color w:val="808080" w:themeColor="background1" w:themeShade="80"/>
          <w:sz w:val="32"/>
          <w:szCs w:val="32"/>
        </w:rPr>
        <w:t>234-21-157-GS</w:t>
      </w:r>
    </w:p>
    <w:p w14:paraId="73EB9AEE" w14:textId="4BBDD6A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4CE18C7B" w14:textId="03D7182A" w:rsidR="0043088C" w:rsidRPr="0043088C" w:rsidRDefault="0043088C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FD4CACC" w14:textId="7858008F" w:rsidR="00B84ED0" w:rsidRPr="0007363A" w:rsidRDefault="0010690F" w:rsidP="00B84ED0">
      <w:pPr>
        <w:spacing w:before="16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43088C">
        <w:rPr>
          <w:rFonts w:ascii="Arial" w:hAnsi="Arial" w:cs="Arial"/>
        </w:rPr>
        <w:t xml:space="preserve"> </w:t>
      </w:r>
    </w:p>
    <w:p w14:paraId="1D908F5A" w14:textId="249B64E2" w:rsidR="00556C57" w:rsidRPr="0043088C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2A974BCF" w14:textId="18D7AFD2" w:rsidR="00777102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99065" w:history="1">
            <w:r w:rsidR="00777102" w:rsidRPr="00D2602C">
              <w:rPr>
                <w:rStyle w:val="Hyperlink"/>
              </w:rPr>
              <w:t>1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Submission Checklist for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_Toc65599065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094403D1" w14:textId="789D6768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6" w:history="1">
            <w:r w:rsidR="00777102" w:rsidRPr="00D2602C">
              <w:rPr>
                <w:rStyle w:val="Hyperlink"/>
              </w:rPr>
              <w:t>1.1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Information to be submitted by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_Toc65599066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11532492" w14:textId="0C12E0D4" w:rsidR="00777102" w:rsidRDefault="00A45C9D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5599067" w:history="1">
            <w:r w:rsidR="00777102" w:rsidRPr="00D2602C">
              <w:rPr>
                <w:rStyle w:val="Hyperlink"/>
                <w:rFonts w:eastAsiaTheme="majorEastAsia"/>
              </w:rPr>
              <w:t>2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  <w:rFonts w:eastAsiaTheme="majorEastAsia"/>
              </w:rPr>
              <w:t>EOI Attribute Response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_Toc65599067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DAEBEFE" w14:textId="7F85BC50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8" w:history="1">
            <w:r w:rsidR="00777102" w:rsidRPr="00D2602C">
              <w:rPr>
                <w:rStyle w:val="Hyperlink"/>
              </w:rPr>
              <w:t>2.1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Preconditions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_Toc65599068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3E1FAD3" w14:textId="7F2B24A7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9" w:history="1">
            <w:r w:rsidR="00777102" w:rsidRPr="00D2602C">
              <w:rPr>
                <w:rStyle w:val="Hyperlink"/>
              </w:rPr>
              <w:t>2.2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Proposed use, product or service offering</w:t>
            </w:r>
            <w:r w:rsidR="00777102" w:rsidRPr="00D2602C">
              <w:rPr>
                <w:rStyle w:val="Hyperlink"/>
                <w:b/>
              </w:rPr>
              <w:t xml:space="preserve"> </w:t>
            </w:r>
            <w:r w:rsidR="00777102" w:rsidRPr="00D2602C">
              <w:rPr>
                <w:rStyle w:val="Hyperlink"/>
              </w:rPr>
              <w:t>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_Toc65599069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F6067B7" w14:textId="193DBDF1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0" w:history="1">
            <w:r w:rsidR="00777102" w:rsidRPr="00D2602C">
              <w:rPr>
                <w:rStyle w:val="Hyperlink"/>
              </w:rPr>
              <w:t>2.3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Service delivery model (20%)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_Toc65599070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077A315" w14:textId="0907CDE8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1" w:history="1">
            <w:r w:rsidR="00777102" w:rsidRPr="00D2602C">
              <w:rPr>
                <w:rStyle w:val="Hyperlink"/>
              </w:rPr>
              <w:t>2.4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Rental offer and covenant strength 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_Toc65599071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8B84109" w14:textId="651C1CAD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2" w:history="1">
            <w:r w:rsidR="00777102" w:rsidRPr="00D2602C">
              <w:rPr>
                <w:rStyle w:val="Hyperlink"/>
              </w:rPr>
              <w:t>2.5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Track record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_Toc65599072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0FA3B909" w14:textId="795AACF5" w:rsidR="00777102" w:rsidRDefault="00A45C9D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3" w:history="1">
            <w:r w:rsidR="00777102" w:rsidRPr="00D2602C">
              <w:rPr>
                <w:rStyle w:val="Hyperlink"/>
              </w:rPr>
              <w:t>2.6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Business and marketing plan (including fitout)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_Toc65599073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7B369963" w14:textId="5C5E595E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65599065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65599066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65599067"/>
      <w:bookmarkEnd w:id="4"/>
      <w:bookmarkEnd w:id="5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65599068"/>
      <w:r w:rsidRPr="00632167">
        <w:t>Preconditions</w:t>
      </w:r>
      <w:bookmarkEnd w:id="7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006D822D" w14:textId="45E937CA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tenant has the ability to sign the Agreement to Lease within </w:t>
            </w:r>
            <w:r w:rsidR="00A45C9D">
              <w:rPr>
                <w:rFonts w:ascii="Arial" w:hAnsi="Arial" w:cs="Arial"/>
                <w:sz w:val="20"/>
                <w:szCs w:val="20"/>
                <w:lang w:eastAsia="en-GB"/>
              </w:rPr>
              <w:t xml:space="preserve">two weeks </w:t>
            </w:r>
            <w:bookmarkStart w:id="8" w:name="_GoBack"/>
            <w:bookmarkEnd w:id="8"/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>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4704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9" w:name="_Toc65599069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9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10" w:name="_Toc65599070"/>
      <w:r>
        <w:t>Service delivery model (</w:t>
      </w:r>
      <w:r w:rsidR="00E66DF1">
        <w:t>20</w:t>
      </w:r>
      <w:r>
        <w:t>%)</w:t>
      </w:r>
      <w:bookmarkEnd w:id="10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1" w:name="_Toc65599071"/>
      <w:r>
        <w:t>Rental offer and covenant strength (</w:t>
      </w:r>
      <w:r w:rsidR="00E66DF1">
        <w:t>25</w:t>
      </w:r>
      <w:r>
        <w:t>%)</w:t>
      </w:r>
      <w:bookmarkEnd w:id="11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77777777" w:rsidR="00F76986" w:rsidRDefault="00F76986" w:rsidP="00F76986">
      <w:pPr>
        <w:pStyle w:val="Heading2"/>
        <w:numPr>
          <w:ilvl w:val="0"/>
          <w:numId w:val="0"/>
        </w:numPr>
      </w:pPr>
    </w:p>
    <w:p w14:paraId="29216EDA" w14:textId="35B71AC6" w:rsidR="00F76986" w:rsidRDefault="00210160" w:rsidP="00A16459">
      <w:pPr>
        <w:pStyle w:val="Heading2"/>
      </w:pPr>
      <w:bookmarkStart w:id="12" w:name="_Toc65599072"/>
      <w:r>
        <w:t>Track record (</w:t>
      </w:r>
      <w:r w:rsidR="00E66DF1">
        <w:t>15</w:t>
      </w:r>
      <w:r>
        <w:t>%)</w:t>
      </w:r>
      <w:bookmarkEnd w:id="12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3" w:name="_Toc65599073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3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0E1F6" w14:textId="77777777" w:rsidR="005D5DDA" w:rsidRDefault="005D5DDA">
      <w:pPr>
        <w:spacing w:after="0" w:line="240" w:lineRule="auto"/>
      </w:pPr>
      <w:r>
        <w:separator/>
      </w:r>
    </w:p>
  </w:endnote>
  <w:endnote w:type="continuationSeparator" w:id="0">
    <w:p w14:paraId="12F936D2" w14:textId="77777777" w:rsidR="005D5DDA" w:rsidRDefault="005D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37EA7" w14:textId="77777777" w:rsidR="005D5DDA" w:rsidRDefault="005D5DDA">
      <w:pPr>
        <w:spacing w:after="0" w:line="240" w:lineRule="auto"/>
      </w:pPr>
      <w:r>
        <w:separator/>
      </w:r>
    </w:p>
  </w:footnote>
  <w:footnote w:type="continuationSeparator" w:id="0">
    <w:p w14:paraId="4D40B5CC" w14:textId="77777777" w:rsidR="005D5DDA" w:rsidRDefault="005D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551B7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088C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77102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084B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45C9D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4ED0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C415EB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15EB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  <w:style w:type="paragraph" w:customStyle="1" w:styleId="39A9C63A46FF46C5BF34AB52F41F92EC">
    <w:name w:val="39A9C63A46FF46C5BF34AB52F41F92EC"/>
    <w:rsid w:val="00C415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B329-4064-4372-B145-91E0FD962ED8}">
  <ds:schemaRefs>
    <ds:schemaRef ds:uri="6656246e-9127-47dc-83ec-dd09249a5dc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fc86b47-95be-4291-ab80-784ede15b76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715DE4-D174-47CA-A366-081DE608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2021-03-04T03:36:00Z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