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69035" w14:textId="5D89DBB3" w:rsidR="007B6029" w:rsidRDefault="007B6029" w:rsidP="007B6029">
      <w:pPr>
        <w:rPr>
          <w:b/>
          <w:bCs/>
          <w:u w:val="single"/>
        </w:rPr>
      </w:pPr>
      <w:r>
        <w:rPr>
          <w:b/>
          <w:bCs/>
          <w:u w:val="single"/>
        </w:rPr>
        <w:t xml:space="preserve">Summary: </w:t>
      </w:r>
      <w:r w:rsidRPr="002E6A0C">
        <w:rPr>
          <w:b/>
          <w:bCs/>
          <w:u w:val="single"/>
        </w:rPr>
        <w:t xml:space="preserve">Transport Accessibility Action Plan </w:t>
      </w:r>
      <w:r>
        <w:rPr>
          <w:b/>
          <w:bCs/>
          <w:u w:val="single"/>
        </w:rPr>
        <w:t xml:space="preserve">2026-2029 </w:t>
      </w:r>
    </w:p>
    <w:p w14:paraId="52D984A9" w14:textId="77777777" w:rsidR="0084519B" w:rsidRPr="0084519B" w:rsidRDefault="0084519B" w:rsidP="005C27A2">
      <w:pPr>
        <w:rPr>
          <w:b/>
          <w:bCs/>
        </w:rPr>
      </w:pPr>
      <w:r w:rsidRPr="0084519B">
        <w:rPr>
          <w:b/>
          <w:bCs/>
        </w:rPr>
        <w:t>Overview</w:t>
      </w:r>
    </w:p>
    <w:p w14:paraId="3E081621" w14:textId="7CEA834D" w:rsidR="005C27A2" w:rsidRPr="005C27A2" w:rsidRDefault="005C27A2" w:rsidP="005C27A2">
      <w:r w:rsidRPr="005C27A2">
        <w:t xml:space="preserve">The 2026–2029 </w:t>
      </w:r>
      <w:r w:rsidR="005E4757">
        <w:t xml:space="preserve">Transport </w:t>
      </w:r>
      <w:r w:rsidRPr="005C27A2">
        <w:t xml:space="preserve">Accessibility Action Plan </w:t>
      </w:r>
      <w:r w:rsidR="00545BFD">
        <w:t xml:space="preserve">(the </w:t>
      </w:r>
      <w:r w:rsidR="00E266F4">
        <w:t>plan)</w:t>
      </w:r>
      <w:r w:rsidR="00DC5465">
        <w:t xml:space="preserve"> </w:t>
      </w:r>
      <w:r w:rsidRPr="005C27A2">
        <w:t>reaffirms Auckland’s commitment to an inclusive and accessible transport system that works for everyone, regardless of age, ability, or circumstance. Accessibility is framed broadly, covering not just physical access to transport and infrastructure, but also access to information, services and communication</w:t>
      </w:r>
      <w:r w:rsidR="006711A0">
        <w:t>s</w:t>
      </w:r>
      <w:r w:rsidRPr="005C27A2">
        <w:t xml:space="preserve"> that enable people to travel with dignity and independence.</w:t>
      </w:r>
    </w:p>
    <w:p w14:paraId="5745B260" w14:textId="4DA39E7B" w:rsidR="005C27A2" w:rsidRDefault="005C27A2" w:rsidP="005C27A2">
      <w:r w:rsidRPr="005C27A2">
        <w:t>The plan strengthens accessibility expectations across transport planning, design, operations, communications and disruption management, while responding to key challenges such as an ageing population, climate-related disruptions and inconsistent accessibility across the network. It aligns with Auckland Council strategies, central government disability and transport policies, and the Auckland Plan</w:t>
      </w:r>
      <w:r w:rsidR="003B5209">
        <w:t xml:space="preserve">. It </w:t>
      </w:r>
      <w:r w:rsidRPr="005C27A2">
        <w:t xml:space="preserve">will operate as a living document that evolves over </w:t>
      </w:r>
      <w:r w:rsidR="00CD5EA2" w:rsidRPr="005C27A2">
        <w:t>time</w:t>
      </w:r>
      <w:r w:rsidR="00CD5EA2">
        <w:t xml:space="preserve"> and </w:t>
      </w:r>
      <w:r w:rsidR="00CD5EA2" w:rsidRPr="00CD5EA2">
        <w:t>can adapt as local government transport responsibilities evolve.</w:t>
      </w:r>
    </w:p>
    <w:p w14:paraId="16CD1572" w14:textId="459738AF" w:rsidR="006E16C6" w:rsidRPr="005C27A2" w:rsidRDefault="006E16C6" w:rsidP="005C27A2">
      <w:r w:rsidRPr="006E16C6">
        <w:t>Demand for accessible transport is increasing as Auckland's population grows and ages, urban environments become denser, and climate-related disruptions place greater pressure on infrastructure and transport services. These challenges reinforce the need for an accessibility-focused approach across the entire transport journey.</w:t>
      </w:r>
    </w:p>
    <w:p w14:paraId="27D8E42B" w14:textId="49852DAE" w:rsidR="005C27A2" w:rsidRPr="005C27A2" w:rsidRDefault="005C27A2" w:rsidP="005C27A2">
      <w:r w:rsidRPr="005C27A2">
        <w:t xml:space="preserve">Accessibility is defined through the social model of disability, recognising that </w:t>
      </w:r>
      <w:r w:rsidR="00CF752E">
        <w:t xml:space="preserve">exclusion </w:t>
      </w:r>
      <w:r w:rsidR="00095364">
        <w:t>is caused not just by people’s impairments, but by barriers in the environment</w:t>
      </w:r>
      <w:r w:rsidR="00382C53">
        <w:t xml:space="preserve">. </w:t>
      </w:r>
      <w:r w:rsidRPr="005C27A2">
        <w:t>The plan emphasises universal design so transport services, infrastructure, and information benefit everyone, including disabled people and those with temporary or situational mobility needs.</w:t>
      </w:r>
      <w:r w:rsidR="006B1897">
        <w:t xml:space="preserve"> </w:t>
      </w:r>
      <w:r w:rsidR="006B1897" w:rsidRPr="009C3515">
        <w:t>The plan also strengthens commitments to New Zealand Sign Language as an official language, supporting more inclusive communication, safety and participation for Deaf Aucklanders.</w:t>
      </w:r>
    </w:p>
    <w:p w14:paraId="46B6108D" w14:textId="1494A957" w:rsidR="005C27A2" w:rsidRDefault="005C27A2" w:rsidP="005C27A2">
      <w:r w:rsidRPr="005C27A2">
        <w:t xml:space="preserve">By 2030, the aim is for accessibility to be “business as usual”, </w:t>
      </w:r>
      <w:r w:rsidR="0007383D">
        <w:t>supported by</w:t>
      </w:r>
      <w:r w:rsidR="0007383D" w:rsidRPr="005C27A2">
        <w:t xml:space="preserve"> </w:t>
      </w:r>
      <w:r w:rsidRPr="005C27A2">
        <w:t xml:space="preserve">universally accessible infrastructure and vehicles, </w:t>
      </w:r>
      <w:r w:rsidR="000F3AA4">
        <w:t xml:space="preserve">clear and </w:t>
      </w:r>
      <w:r w:rsidRPr="005C27A2">
        <w:t xml:space="preserve">accessible </w:t>
      </w:r>
      <w:r w:rsidR="00676485">
        <w:t xml:space="preserve">multi-channel </w:t>
      </w:r>
      <w:r w:rsidRPr="005C27A2">
        <w:t>information, well</w:t>
      </w:r>
      <w:r w:rsidRPr="005C27A2">
        <w:noBreakHyphen/>
        <w:t xml:space="preserve">trained staff, timely maintenance of pedestrian facilities, and </w:t>
      </w:r>
      <w:r w:rsidR="006E16AA">
        <w:t xml:space="preserve">stronger </w:t>
      </w:r>
      <w:r w:rsidRPr="005C27A2">
        <w:t xml:space="preserve">monitoring and reporting. While some critical improvements </w:t>
      </w:r>
      <w:r w:rsidR="000147D8">
        <w:t xml:space="preserve">are </w:t>
      </w:r>
      <w:r w:rsidR="0031448C">
        <w:t>not y</w:t>
      </w:r>
      <w:r w:rsidR="002616F6">
        <w:t>et</w:t>
      </w:r>
      <w:r w:rsidR="004D2DC5">
        <w:t xml:space="preserve"> </w:t>
      </w:r>
      <w:r w:rsidRPr="005C27A2">
        <w:t>funded, the plan sets clear actions to reduce transport disadvantage, improve customer experience, strengthen engagement with disabled people, and demonstrate leadership across local government, partners</w:t>
      </w:r>
      <w:r w:rsidR="003107CD">
        <w:t>,</w:t>
      </w:r>
      <w:r w:rsidRPr="005C27A2">
        <w:t xml:space="preserve"> and suppliers.</w:t>
      </w:r>
    </w:p>
    <w:p w14:paraId="69258B8A" w14:textId="1F62BCFA" w:rsidR="00386AB2" w:rsidRPr="00386AB2" w:rsidRDefault="00386AB2" w:rsidP="005C27A2">
      <w:pPr>
        <w:rPr>
          <w:b/>
          <w:bCs/>
        </w:rPr>
      </w:pPr>
      <w:r w:rsidRPr="00386AB2">
        <w:rPr>
          <w:b/>
          <w:bCs/>
        </w:rPr>
        <w:t xml:space="preserve">Context </w:t>
      </w:r>
    </w:p>
    <w:p w14:paraId="01286855" w14:textId="503ED749" w:rsidR="00386AB2" w:rsidRDefault="00386AB2" w:rsidP="00386AB2">
      <w:r w:rsidRPr="00386AB2">
        <w:t>Universal accessibility is a fundamental human right recognised in international, national and regional policy frameworks. While New Zealand does not yet have legislated standards for accessible transport, local government is responsible for setting accessibility expectations and delivery timeframes. Strengthening accessibility practice now</w:t>
      </w:r>
      <w:r w:rsidR="009A123D">
        <w:t xml:space="preserve">, </w:t>
      </w:r>
      <w:r w:rsidRPr="00386AB2">
        <w:t>through universal design, accessible communications and end</w:t>
      </w:r>
      <w:r w:rsidRPr="00386AB2">
        <w:noBreakHyphen/>
        <w:t>to</w:t>
      </w:r>
      <w:r w:rsidRPr="00386AB2">
        <w:noBreakHyphen/>
        <w:t>end journey planning</w:t>
      </w:r>
      <w:r w:rsidR="001B31C2">
        <w:t xml:space="preserve">, </w:t>
      </w:r>
      <w:r w:rsidRPr="00386AB2">
        <w:t>positions Auckland well for future national standards and reduces the need for costly retrofits.</w:t>
      </w:r>
      <w:r w:rsidR="00E4517A" w:rsidRPr="00E4517A">
        <w:t xml:space="preserve"> The plan emphasises that accessibility must be considered across the entire end-to-end journey, as a single barrier can prevent people travelling independently and with dignity.</w:t>
      </w:r>
      <w:r w:rsidRPr="00386AB2">
        <w:t xml:space="preserve"> As Auckland grows, coordinated and continuous improvements are needed to ensure transport networks remain accessible, legible and resilient for everyone.</w:t>
      </w:r>
    </w:p>
    <w:p w14:paraId="09D5DA34" w14:textId="2C321AD9" w:rsidR="00B9055D" w:rsidRDefault="00B9055D" w:rsidP="00386AB2">
      <w:pPr>
        <w:rPr>
          <w:b/>
          <w:bCs/>
        </w:rPr>
      </w:pPr>
      <w:r w:rsidRPr="00B9055D">
        <w:rPr>
          <w:b/>
          <w:bCs/>
        </w:rPr>
        <w:t>Action Plan</w:t>
      </w:r>
    </w:p>
    <w:p w14:paraId="0E7ABC1A" w14:textId="79F03E5E" w:rsidR="008C2294" w:rsidRDefault="008C2294" w:rsidP="008C2294">
      <w:r w:rsidRPr="008C2294">
        <w:t>In 2025, the Office of the Auditor</w:t>
      </w:r>
      <w:r w:rsidRPr="008C2294">
        <w:noBreakHyphen/>
        <w:t xml:space="preserve">General made five recommendations to improve Auckland’s public transport planning, communication and performance reporting, all of which have been incorporated into this action plan. While recent years have seen </w:t>
      </w:r>
      <w:r w:rsidR="00D7531F">
        <w:t>signif</w:t>
      </w:r>
      <w:r w:rsidR="004B2370">
        <w:t xml:space="preserve">icant </w:t>
      </w:r>
      <w:r w:rsidRPr="008C2294">
        <w:t>progress</w:t>
      </w:r>
      <w:r w:rsidR="00A151FA">
        <w:t xml:space="preserve">, </w:t>
      </w:r>
      <w:r w:rsidRPr="008C2294">
        <w:t xml:space="preserve">such as more accessible buses and trains and better digital </w:t>
      </w:r>
      <w:r w:rsidRPr="00F516B8">
        <w:t>communication</w:t>
      </w:r>
      <w:r w:rsidR="009D2983" w:rsidRPr="00F516B8">
        <w:t>s</w:t>
      </w:r>
      <w:r w:rsidR="00A151FA">
        <w:t xml:space="preserve">, </w:t>
      </w:r>
      <w:r w:rsidR="00D35AD4">
        <w:t>fur</w:t>
      </w:r>
      <w:r w:rsidR="002C7181">
        <w:t>ther im</w:t>
      </w:r>
      <w:r w:rsidR="003E5216">
        <w:t>provemen</w:t>
      </w:r>
      <w:r w:rsidR="00CA008F">
        <w:t>ts</w:t>
      </w:r>
      <w:r w:rsidR="00393AAC">
        <w:t xml:space="preserve"> are </w:t>
      </w:r>
      <w:r w:rsidR="008103F0">
        <w:t xml:space="preserve">still </w:t>
      </w:r>
      <w:r w:rsidR="00643C8F">
        <w:t>require</w:t>
      </w:r>
      <w:r w:rsidR="00A2188D">
        <w:t>d</w:t>
      </w:r>
      <w:r w:rsidRPr="008C2294">
        <w:t>. The plan sets out actions already completed over the past three years and identifies future accessibility priorities</w:t>
      </w:r>
      <w:r w:rsidR="00B35870">
        <w:t>.</w:t>
      </w:r>
      <w:r w:rsidR="00FF78B4">
        <w:t xml:space="preserve"> It</w:t>
      </w:r>
      <w:r w:rsidRPr="008C2294">
        <w:t xml:space="preserve"> </w:t>
      </w:r>
      <w:r w:rsidR="00D649A1" w:rsidRPr="008C2294">
        <w:t>distinguis</w:t>
      </w:r>
      <w:r w:rsidR="00D649A1">
        <w:t>hes</w:t>
      </w:r>
      <w:r w:rsidRPr="008C2294">
        <w:t xml:space="preserve"> between those that are planned and funded and those that still require further scoping and funding.</w:t>
      </w:r>
    </w:p>
    <w:p w14:paraId="3111DD58" w14:textId="274211B2" w:rsidR="004B6967" w:rsidRPr="006D102B" w:rsidRDefault="004B6967" w:rsidP="008C2294">
      <w:pPr>
        <w:rPr>
          <w:b/>
          <w:bCs/>
        </w:rPr>
      </w:pPr>
      <w:r w:rsidRPr="006D102B">
        <w:rPr>
          <w:b/>
          <w:bCs/>
        </w:rPr>
        <w:t xml:space="preserve">Completed Actions </w:t>
      </w:r>
    </w:p>
    <w:p w14:paraId="52559484" w14:textId="5EE3E08A" w:rsidR="00FA3396" w:rsidRPr="00FA3396" w:rsidRDefault="00FA3396" w:rsidP="00FA3396">
      <w:pPr>
        <w:pStyle w:val="ListParagraph"/>
        <w:numPr>
          <w:ilvl w:val="0"/>
          <w:numId w:val="8"/>
        </w:numPr>
      </w:pPr>
      <w:r w:rsidRPr="006D102B">
        <w:rPr>
          <w:b/>
          <w:bCs/>
        </w:rPr>
        <w:t>Strategic planning and policy development:</w:t>
      </w:r>
      <w:r w:rsidRPr="00FA3396">
        <w:t xml:space="preserve"> Accessibility has been embedded into core strategies, policies and frameworks, including the </w:t>
      </w:r>
      <w:r w:rsidR="006D102B">
        <w:t xml:space="preserve">Transport </w:t>
      </w:r>
      <w:r w:rsidRPr="00FA3396">
        <w:t xml:space="preserve">Accessibility Action Plan, Equity Framework and NZ Sign Language initiatives. </w:t>
      </w:r>
    </w:p>
    <w:p w14:paraId="382F7E12" w14:textId="7C090CF3" w:rsidR="00FA3396" w:rsidRPr="00FA3396" w:rsidRDefault="00FA3396" w:rsidP="00FA3396">
      <w:pPr>
        <w:pStyle w:val="ListParagraph"/>
        <w:numPr>
          <w:ilvl w:val="0"/>
          <w:numId w:val="8"/>
        </w:numPr>
      </w:pPr>
      <w:r w:rsidRPr="006D102B">
        <w:rPr>
          <w:b/>
          <w:bCs/>
        </w:rPr>
        <w:t>Monitoring:</w:t>
      </w:r>
      <w:r w:rsidRPr="00FA3396">
        <w:t xml:space="preserve"> Accessibility progress is tracked through regular reporting, customer research, Total Mobility data and AI</w:t>
      </w:r>
      <w:r w:rsidRPr="00FA3396">
        <w:noBreakHyphen/>
        <w:t xml:space="preserve">enabled analysis of customer feedback. </w:t>
      </w:r>
    </w:p>
    <w:p w14:paraId="11044485" w14:textId="7A374AA1" w:rsidR="00FA3396" w:rsidRPr="00FA3396" w:rsidRDefault="00FA3396" w:rsidP="00FA3396">
      <w:pPr>
        <w:pStyle w:val="ListParagraph"/>
        <w:numPr>
          <w:ilvl w:val="0"/>
          <w:numId w:val="8"/>
        </w:numPr>
      </w:pPr>
      <w:r w:rsidRPr="006D102B">
        <w:rPr>
          <w:b/>
          <w:bCs/>
        </w:rPr>
        <w:t>Communications:</w:t>
      </w:r>
      <w:r w:rsidRPr="00FA3396">
        <w:t xml:space="preserve"> </w:t>
      </w:r>
      <w:r w:rsidR="009D1BD6">
        <w:t>Pu</w:t>
      </w:r>
      <w:r w:rsidR="00297777">
        <w:t>blic engagement a</w:t>
      </w:r>
      <w:r w:rsidR="000132C4">
        <w:t xml:space="preserve">nd </w:t>
      </w:r>
      <w:r w:rsidR="00756FD7">
        <w:t>ser</w:t>
      </w:r>
      <w:r w:rsidR="0044396E">
        <w:t>vice</w:t>
      </w:r>
      <w:r w:rsidRPr="00FA3396">
        <w:t xml:space="preserve"> information have become more accessible through audio announcements, bilingual and NZSL content, improved signage, and inclusive consultation practices. </w:t>
      </w:r>
    </w:p>
    <w:p w14:paraId="6BC55CD5" w14:textId="0D2BBB12" w:rsidR="00FA3396" w:rsidRPr="00FA3396" w:rsidRDefault="00FA3396" w:rsidP="00FA3396">
      <w:pPr>
        <w:pStyle w:val="ListParagraph"/>
        <w:numPr>
          <w:ilvl w:val="0"/>
          <w:numId w:val="8"/>
        </w:numPr>
      </w:pPr>
      <w:r w:rsidRPr="006D102B">
        <w:rPr>
          <w:b/>
          <w:bCs/>
        </w:rPr>
        <w:t>Public transport improvements:</w:t>
      </w:r>
      <w:r w:rsidRPr="00FA3396">
        <w:t xml:space="preserve"> Significant enhancements have been delivered across vehicles, stations, stops, concessions, safety, operator training and services such as Total Mobility. </w:t>
      </w:r>
    </w:p>
    <w:p w14:paraId="0D875244" w14:textId="7604E257" w:rsidR="00FA3396" w:rsidRPr="00FA3396" w:rsidRDefault="00FA3396" w:rsidP="00FA3396">
      <w:pPr>
        <w:pStyle w:val="ListParagraph"/>
        <w:numPr>
          <w:ilvl w:val="0"/>
          <w:numId w:val="8"/>
        </w:numPr>
      </w:pPr>
      <w:r w:rsidRPr="006D102B">
        <w:rPr>
          <w:b/>
          <w:bCs/>
        </w:rPr>
        <w:t>New and improved infrastructure:</w:t>
      </w:r>
      <w:r w:rsidRPr="00FA3396">
        <w:t xml:space="preserve"> Walking, road, rail and public</w:t>
      </w:r>
      <w:r w:rsidRPr="00FA3396">
        <w:noBreakHyphen/>
        <w:t>space upgrades increasingly reflect universal design, improving first</w:t>
      </w:r>
      <w:r w:rsidR="00D41A96">
        <w:t xml:space="preserve"> </w:t>
      </w:r>
      <w:r w:rsidRPr="00FA3396">
        <w:t>and last</w:t>
      </w:r>
      <w:r w:rsidR="007951C2">
        <w:t xml:space="preserve"> </w:t>
      </w:r>
      <w:r w:rsidRPr="00FA3396">
        <w:t xml:space="preserve">leg access and </w:t>
      </w:r>
      <w:r w:rsidR="00575BDE">
        <w:t>over</w:t>
      </w:r>
      <w:r w:rsidR="00716B43">
        <w:t xml:space="preserve">all </w:t>
      </w:r>
      <w:r w:rsidRPr="00FA3396">
        <w:t xml:space="preserve">network safety. </w:t>
      </w:r>
    </w:p>
    <w:p w14:paraId="1B6BA9FC" w14:textId="58CF341D" w:rsidR="00FA3396" w:rsidRPr="00FA3396" w:rsidRDefault="00FA3396" w:rsidP="00FA3396">
      <w:pPr>
        <w:pStyle w:val="ListParagraph"/>
        <w:numPr>
          <w:ilvl w:val="0"/>
          <w:numId w:val="8"/>
        </w:numPr>
      </w:pPr>
      <w:r w:rsidRPr="006D102B">
        <w:rPr>
          <w:b/>
          <w:bCs/>
        </w:rPr>
        <w:t>Transport system management:</w:t>
      </w:r>
      <w:r w:rsidRPr="00FA3396">
        <w:t xml:space="preserve"> Accessibility is being embedded into day</w:t>
      </w:r>
      <w:r w:rsidRPr="00FA3396">
        <w:noBreakHyphen/>
        <w:t>to</w:t>
      </w:r>
      <w:r w:rsidRPr="00FA3396">
        <w:noBreakHyphen/>
        <w:t xml:space="preserve">day operations through staff training, digital tools, disruption planning and community activations. </w:t>
      </w:r>
    </w:p>
    <w:p w14:paraId="0C64F3A1" w14:textId="31F48167" w:rsidR="00FA3396" w:rsidRPr="00FA3396" w:rsidRDefault="00FA3396" w:rsidP="00FA3396">
      <w:pPr>
        <w:pStyle w:val="ListParagraph"/>
        <w:numPr>
          <w:ilvl w:val="0"/>
          <w:numId w:val="8"/>
        </w:numPr>
      </w:pPr>
      <w:r w:rsidRPr="006D102B">
        <w:rPr>
          <w:b/>
          <w:bCs/>
        </w:rPr>
        <w:t>Working with others:</w:t>
      </w:r>
      <w:r w:rsidRPr="00FA3396">
        <w:t xml:space="preserve"> Strong collaboration with government agencies, advisory groups, community organisations</w:t>
      </w:r>
      <w:r w:rsidR="001262DF">
        <w:t xml:space="preserve">, </w:t>
      </w:r>
      <w:r w:rsidRPr="00FA3396">
        <w:t>private partners</w:t>
      </w:r>
      <w:r w:rsidR="00602195">
        <w:t>, and peo</w:t>
      </w:r>
      <w:r w:rsidR="00DD0A70">
        <w:t>ple with li</w:t>
      </w:r>
      <w:r w:rsidR="00550D4E">
        <w:t>ved ex</w:t>
      </w:r>
      <w:r w:rsidR="00CD596C">
        <w:t>perien</w:t>
      </w:r>
      <w:r w:rsidR="0077093D">
        <w:t>ce</w:t>
      </w:r>
      <w:r w:rsidR="00EF78B9">
        <w:t xml:space="preserve"> su</w:t>
      </w:r>
      <w:r w:rsidR="002A1052">
        <w:t>pports</w:t>
      </w:r>
      <w:r w:rsidR="00A24DF4">
        <w:t xml:space="preserve"> </w:t>
      </w:r>
      <w:r w:rsidRPr="00FA3396">
        <w:t>best</w:t>
      </w:r>
      <w:r w:rsidRPr="00FA3396">
        <w:noBreakHyphen/>
        <w:t xml:space="preserve">practice </w:t>
      </w:r>
      <w:r w:rsidR="009E655E">
        <w:t xml:space="preserve">and </w:t>
      </w:r>
      <w:r w:rsidR="00507352">
        <w:t>improve</w:t>
      </w:r>
      <w:r w:rsidR="00A265F3">
        <w:t xml:space="preserve">d </w:t>
      </w:r>
      <w:r w:rsidRPr="00FA3396">
        <w:t xml:space="preserve">accessibility outcomes. </w:t>
      </w:r>
    </w:p>
    <w:p w14:paraId="17E31B1E" w14:textId="0C1507EA" w:rsidR="00FA3396" w:rsidRDefault="00FA3396" w:rsidP="00FA3396">
      <w:pPr>
        <w:pStyle w:val="ListParagraph"/>
        <w:numPr>
          <w:ilvl w:val="0"/>
          <w:numId w:val="8"/>
        </w:numPr>
      </w:pPr>
      <w:r w:rsidRPr="006D102B">
        <w:rPr>
          <w:b/>
          <w:bCs/>
        </w:rPr>
        <w:t>Our people and workplace:</w:t>
      </w:r>
      <w:r w:rsidRPr="00FA3396">
        <w:t xml:space="preserve"> Internal culture, training, resourcing and workplace practices </w:t>
      </w:r>
      <w:r w:rsidR="00F46C08">
        <w:t>bui</w:t>
      </w:r>
      <w:r w:rsidR="009D74A0">
        <w:t>ld</w:t>
      </w:r>
      <w:r w:rsidR="00F46C08" w:rsidRPr="00FA3396">
        <w:t xml:space="preserve"> </w:t>
      </w:r>
      <w:r w:rsidRPr="00FA3396">
        <w:t>staff capability and embed accessibility as a core organisational value.</w:t>
      </w:r>
    </w:p>
    <w:p w14:paraId="717CEAA5" w14:textId="0D0FA252" w:rsidR="00FA3396" w:rsidRPr="006D102B" w:rsidRDefault="00FA3396" w:rsidP="00FA3396">
      <w:pPr>
        <w:rPr>
          <w:b/>
          <w:bCs/>
        </w:rPr>
      </w:pPr>
      <w:r w:rsidRPr="006D102B">
        <w:rPr>
          <w:b/>
          <w:bCs/>
        </w:rPr>
        <w:t xml:space="preserve">Future Actions </w:t>
      </w:r>
    </w:p>
    <w:p w14:paraId="2786E18E" w14:textId="73BF1B83" w:rsidR="00192E83" w:rsidRPr="00192E83" w:rsidRDefault="00192E83" w:rsidP="00192E83">
      <w:pPr>
        <w:pStyle w:val="ListParagraph"/>
        <w:numPr>
          <w:ilvl w:val="0"/>
          <w:numId w:val="42"/>
        </w:numPr>
      </w:pPr>
      <w:r w:rsidRPr="006D102B">
        <w:rPr>
          <w:b/>
          <w:bCs/>
        </w:rPr>
        <w:t>Strategic planning and policy development:</w:t>
      </w:r>
      <w:r w:rsidRPr="00192E83">
        <w:t xml:space="preserve"> Accessibility will be embedded across all transport strategies and policies, with updates to the Disability Policy</w:t>
      </w:r>
      <w:r w:rsidR="00CB7C89">
        <w:t xml:space="preserve"> an</w:t>
      </w:r>
      <w:r w:rsidR="004972DB">
        <w:t>d</w:t>
      </w:r>
      <w:r w:rsidRPr="00192E83">
        <w:t xml:space="preserve"> </w:t>
      </w:r>
      <w:r w:rsidR="006D102B">
        <w:t xml:space="preserve">Transport </w:t>
      </w:r>
      <w:r w:rsidRPr="00192E83">
        <w:t xml:space="preserve">Accessibility Action Plan, and stronger </w:t>
      </w:r>
      <w:r w:rsidR="002E0A83">
        <w:t>comm</w:t>
      </w:r>
      <w:r w:rsidR="00123E6C">
        <w:t>itment</w:t>
      </w:r>
      <w:r w:rsidR="00CD1D89">
        <w:t xml:space="preserve">s to </w:t>
      </w:r>
      <w:r w:rsidRPr="00192E83">
        <w:t>NZ Sign Language and accessible</w:t>
      </w:r>
      <w:r w:rsidR="00CD33F9">
        <w:t xml:space="preserve"> </w:t>
      </w:r>
      <w:r w:rsidRPr="00192E83">
        <w:t xml:space="preserve">information. </w:t>
      </w:r>
    </w:p>
    <w:p w14:paraId="7C87DA73" w14:textId="679CA5AA" w:rsidR="00192E83" w:rsidRPr="00192E83" w:rsidRDefault="00192E83" w:rsidP="00192E83">
      <w:pPr>
        <w:pStyle w:val="ListParagraph"/>
        <w:numPr>
          <w:ilvl w:val="0"/>
          <w:numId w:val="42"/>
        </w:numPr>
      </w:pPr>
      <w:r w:rsidRPr="006D102B">
        <w:rPr>
          <w:b/>
          <w:bCs/>
        </w:rPr>
        <w:t>Monitoring:</w:t>
      </w:r>
      <w:r w:rsidR="00720C57">
        <w:rPr>
          <w:b/>
          <w:bCs/>
        </w:rPr>
        <w:t xml:space="preserve"> </w:t>
      </w:r>
      <w:r w:rsidR="00E43BD9" w:rsidRPr="00E43BD9">
        <w:t>A comprehensive monitoring framework will establish baseline data, track outcomes and compliance, monitor customer experience, support accessibility audits, and provide transparent public reporting on progress.</w:t>
      </w:r>
      <w:r w:rsidRPr="00192E83">
        <w:t xml:space="preserve"> </w:t>
      </w:r>
    </w:p>
    <w:p w14:paraId="02D47421" w14:textId="0E58114A" w:rsidR="00192E83" w:rsidRPr="00192E83" w:rsidRDefault="00192E83" w:rsidP="00192E83">
      <w:pPr>
        <w:pStyle w:val="ListParagraph"/>
        <w:numPr>
          <w:ilvl w:val="0"/>
          <w:numId w:val="42"/>
        </w:numPr>
      </w:pPr>
      <w:r w:rsidRPr="006D102B">
        <w:rPr>
          <w:b/>
          <w:bCs/>
        </w:rPr>
        <w:t>Communications:</w:t>
      </w:r>
      <w:r w:rsidRPr="00192E83">
        <w:t xml:space="preserve"> Accessible, timely and inclusive customer communications will be strengthened across all channels, including </w:t>
      </w:r>
      <w:r w:rsidR="0031270F">
        <w:t xml:space="preserve">for </w:t>
      </w:r>
      <w:r w:rsidRPr="00192E83">
        <w:t>disruptions, wayfinding</w:t>
      </w:r>
      <w:r w:rsidR="00126EB4">
        <w:t xml:space="preserve"> an</w:t>
      </w:r>
      <w:r w:rsidR="00F85B2A">
        <w:t>d</w:t>
      </w:r>
      <w:r w:rsidRPr="00192E83">
        <w:t xml:space="preserve"> emergency messaging, </w:t>
      </w:r>
      <w:r w:rsidR="007B1381">
        <w:t>supp</w:t>
      </w:r>
      <w:r w:rsidR="009F68ED">
        <w:t xml:space="preserve">orted </w:t>
      </w:r>
      <w:r w:rsidR="00FF4954">
        <w:t xml:space="preserve">by </w:t>
      </w:r>
      <w:r w:rsidRPr="00192E83">
        <w:t xml:space="preserve">digital tools and NZ Sign Language. </w:t>
      </w:r>
    </w:p>
    <w:p w14:paraId="2B77BD54" w14:textId="53675913" w:rsidR="00192E83" w:rsidRPr="00192E83" w:rsidRDefault="00192E83" w:rsidP="00192E83">
      <w:pPr>
        <w:pStyle w:val="ListParagraph"/>
        <w:numPr>
          <w:ilvl w:val="0"/>
          <w:numId w:val="42"/>
        </w:numPr>
      </w:pPr>
      <w:r w:rsidRPr="006D102B">
        <w:rPr>
          <w:b/>
          <w:bCs/>
        </w:rPr>
        <w:t>Public transport improvements:</w:t>
      </w:r>
      <w:r w:rsidRPr="00192E83">
        <w:t xml:space="preserve"> Accessibility will continue to improve across public transport services, vehicles, concessions, ticketing, operator training and Total Mobility, informed by audits and lived</w:t>
      </w:r>
      <w:r w:rsidRPr="00192E83">
        <w:noBreakHyphen/>
        <w:t xml:space="preserve">experience input. </w:t>
      </w:r>
    </w:p>
    <w:p w14:paraId="2BA700DB" w14:textId="61934A84" w:rsidR="00192E83" w:rsidRPr="00192E83" w:rsidRDefault="00192E83" w:rsidP="00192E83">
      <w:pPr>
        <w:pStyle w:val="ListParagraph"/>
        <w:numPr>
          <w:ilvl w:val="0"/>
          <w:numId w:val="42"/>
        </w:numPr>
      </w:pPr>
      <w:r w:rsidRPr="006D102B">
        <w:rPr>
          <w:b/>
          <w:bCs/>
        </w:rPr>
        <w:t>New and improvements to infrastructure:</w:t>
      </w:r>
      <w:r w:rsidRPr="00192E83">
        <w:t xml:space="preserve"> Universal accessibility will be embedded into design standards, infrastructure delivery, renewals, mobility parking and whole</w:t>
      </w:r>
      <w:r w:rsidRPr="00192E83">
        <w:noBreakHyphen/>
        <w:t>of</w:t>
      </w:r>
      <w:r w:rsidRPr="00192E83">
        <w:noBreakHyphen/>
        <w:t xml:space="preserve">journey planning. </w:t>
      </w:r>
    </w:p>
    <w:p w14:paraId="40D8AB06" w14:textId="17E042F1" w:rsidR="00192E83" w:rsidRPr="00192E83" w:rsidRDefault="00192E83" w:rsidP="00192E83">
      <w:pPr>
        <w:pStyle w:val="ListParagraph"/>
        <w:numPr>
          <w:ilvl w:val="0"/>
          <w:numId w:val="42"/>
        </w:numPr>
      </w:pPr>
      <w:r w:rsidRPr="006D102B">
        <w:rPr>
          <w:b/>
          <w:bCs/>
        </w:rPr>
        <w:t xml:space="preserve">Transport system management: </w:t>
      </w:r>
      <w:r w:rsidRPr="00192E83">
        <w:t>Accessibility will be</w:t>
      </w:r>
      <w:r w:rsidR="00827EC9">
        <w:t xml:space="preserve"> </w:t>
      </w:r>
      <w:r w:rsidRPr="00192E83">
        <w:t>integrated into operations, contracts, training, technology use, disruption response, emergency preparedness and support for wheelchair</w:t>
      </w:r>
      <w:r w:rsidRPr="00192E83">
        <w:noBreakHyphen/>
        <w:t xml:space="preserve">accessible vehicles. </w:t>
      </w:r>
      <w:proofErr w:type="gramStart"/>
      <w:r w:rsidR="00640F32" w:rsidRPr="00640F32">
        <w:t>Particular focus</w:t>
      </w:r>
      <w:proofErr w:type="gramEnd"/>
      <w:r w:rsidR="00640F32" w:rsidRPr="00640F32">
        <w:t xml:space="preserve"> will be placed on improving accessibility during transport disruptions and emergency events, including accessible communications, evacuation planning and resilience measures.</w:t>
      </w:r>
    </w:p>
    <w:p w14:paraId="5325DA5F" w14:textId="73E3988A" w:rsidR="00192E83" w:rsidRPr="00192E83" w:rsidRDefault="00192E83" w:rsidP="00192E83">
      <w:pPr>
        <w:pStyle w:val="ListParagraph"/>
        <w:numPr>
          <w:ilvl w:val="0"/>
          <w:numId w:val="42"/>
        </w:numPr>
      </w:pPr>
      <w:r w:rsidRPr="006D102B">
        <w:rPr>
          <w:b/>
          <w:bCs/>
        </w:rPr>
        <w:t>Working with others:</w:t>
      </w:r>
      <w:r w:rsidRPr="00192E83">
        <w:t xml:space="preserve"> Collaboration with government, disability agencies, advisory groups</w:t>
      </w:r>
      <w:r w:rsidR="008B1A26">
        <w:t xml:space="preserve">, </w:t>
      </w:r>
      <w:r w:rsidRPr="00192E83">
        <w:t xml:space="preserve">partners </w:t>
      </w:r>
      <w:r w:rsidR="00332B78">
        <w:t xml:space="preserve">and </w:t>
      </w:r>
      <w:r w:rsidR="00265CB4">
        <w:t>people wi</w:t>
      </w:r>
      <w:r w:rsidR="00E22FE9">
        <w:t>th live</w:t>
      </w:r>
      <w:r w:rsidR="001F4485">
        <w:t>d exp</w:t>
      </w:r>
      <w:r w:rsidR="001062E7">
        <w:t>erienc</w:t>
      </w:r>
      <w:r w:rsidR="00F818C1">
        <w:t>e</w:t>
      </w:r>
      <w:r w:rsidR="00C36BA0">
        <w:t xml:space="preserve"> </w:t>
      </w:r>
      <w:r w:rsidRPr="00192E83">
        <w:t>will strengthen best practice, regulation, emergency planning and co</w:t>
      </w:r>
      <w:r w:rsidRPr="00192E83">
        <w:noBreakHyphen/>
        <w:t xml:space="preserve">designed solutions. </w:t>
      </w:r>
    </w:p>
    <w:p w14:paraId="6E375C81" w14:textId="3391B3BA" w:rsidR="00192E83" w:rsidRDefault="00192E83" w:rsidP="00192E83">
      <w:pPr>
        <w:pStyle w:val="ListParagraph"/>
        <w:numPr>
          <w:ilvl w:val="0"/>
          <w:numId w:val="42"/>
        </w:numPr>
      </w:pPr>
      <w:r w:rsidRPr="006D102B">
        <w:rPr>
          <w:b/>
          <w:bCs/>
        </w:rPr>
        <w:t>Our people and workplace:</w:t>
      </w:r>
      <w:r w:rsidRPr="00192E83">
        <w:t xml:space="preserve"> Staff capability, resourcing, accessibility leadership and inclusive workplace practices will be strengthened to embed accessibility as core business.</w:t>
      </w:r>
    </w:p>
    <w:p w14:paraId="4CFE0E6C" w14:textId="77777777" w:rsidR="00EA1397" w:rsidRDefault="000D7E5D" w:rsidP="00F7311E">
      <w:pPr>
        <w:spacing w:after="0" w:line="300" w:lineRule="atLeast"/>
      </w:pPr>
      <w:r w:rsidRPr="000D7E5D">
        <w:t>This action plan will drive meaningful progress towards a more accessible transport system across Auckland. Building on work already underway, the actions outlined here will contribute to a more accessible network and support safe, seamless journeys for everyone.</w:t>
      </w:r>
      <w:r w:rsidR="002D4A28">
        <w:t xml:space="preserve"> </w:t>
      </w:r>
    </w:p>
    <w:p w14:paraId="471881E0" w14:textId="77777777" w:rsidR="002E6A0C" w:rsidRDefault="002E6A0C" w:rsidP="00F7311E">
      <w:pPr>
        <w:spacing w:after="0" w:line="300" w:lineRule="atLeast"/>
      </w:pPr>
    </w:p>
    <w:p w14:paraId="327FB7D5" w14:textId="688B67C3" w:rsidR="002E6A0C" w:rsidRDefault="002E6A0C" w:rsidP="00F7311E">
      <w:pPr>
        <w:spacing w:after="0" w:line="300" w:lineRule="atLeast"/>
      </w:pPr>
      <w:r w:rsidRPr="002E6A0C">
        <w:t>By implementing this plan, Auckland will continue to improve fleet accessibility, major transport hubs, first and last leg connections, customer information, resilience planning and ongoing engagement with disabled communities. Accessibility will increasingly become embedded in everyday planning, investment, operations and maintenance decisions across the transport system.</w:t>
      </w:r>
    </w:p>
    <w:p w14:paraId="3761600A" w14:textId="0DEB7F23" w:rsidR="00723CAC" w:rsidRDefault="00723CAC" w:rsidP="00796149">
      <w:pPr>
        <w:spacing w:after="0" w:line="300" w:lineRule="atLeast"/>
        <w:ind w:left="360"/>
      </w:pPr>
    </w:p>
    <w:p w14:paraId="24575FAF" w14:textId="3B972EFF" w:rsidR="00723CAC" w:rsidRDefault="00723CAC" w:rsidP="00F7311E">
      <w:pPr>
        <w:spacing w:after="0" w:line="300" w:lineRule="atLeast"/>
        <w:rPr>
          <w:b/>
          <w:bCs/>
        </w:rPr>
      </w:pPr>
      <w:r w:rsidRPr="00723CAC">
        <w:rPr>
          <w:b/>
          <w:bCs/>
        </w:rPr>
        <w:t>Appendix 1</w:t>
      </w:r>
      <w:r w:rsidR="00940DC8">
        <w:rPr>
          <w:b/>
          <w:bCs/>
        </w:rPr>
        <w:t xml:space="preserve"> – Global policy </w:t>
      </w:r>
      <w:r w:rsidR="003F7BFC">
        <w:rPr>
          <w:b/>
          <w:bCs/>
        </w:rPr>
        <w:t>context</w:t>
      </w:r>
      <w:r w:rsidRPr="00723CAC">
        <w:rPr>
          <w:b/>
          <w:bCs/>
        </w:rPr>
        <w:t xml:space="preserve"> </w:t>
      </w:r>
    </w:p>
    <w:p w14:paraId="1E632C20" w14:textId="77777777" w:rsidR="004827F6" w:rsidRPr="006D102B" w:rsidRDefault="004827F6" w:rsidP="004827F6">
      <w:pPr>
        <w:spacing w:after="0" w:line="300" w:lineRule="atLeast"/>
        <w:rPr>
          <w:b/>
          <w:bCs/>
          <w:sz w:val="20"/>
          <w:szCs w:val="20"/>
        </w:rPr>
      </w:pPr>
      <w:r w:rsidRPr="006D102B">
        <w:rPr>
          <w:b/>
          <w:bCs/>
          <w:sz w:val="20"/>
          <w:szCs w:val="20"/>
        </w:rPr>
        <w:t>United Nations Convention on the Rights of Persons with Disabilities (2006)</w:t>
      </w:r>
    </w:p>
    <w:p w14:paraId="23263DDE" w14:textId="5DA09AE8" w:rsidR="004827F6" w:rsidRPr="006D102B" w:rsidRDefault="004827F6" w:rsidP="004827F6">
      <w:pPr>
        <w:spacing w:after="0" w:line="300" w:lineRule="atLeast"/>
        <w:rPr>
          <w:b/>
          <w:bCs/>
          <w:sz w:val="20"/>
          <w:szCs w:val="20"/>
        </w:rPr>
      </w:pPr>
      <w:r w:rsidRPr="006D102B">
        <w:rPr>
          <w:b/>
          <w:bCs/>
          <w:sz w:val="20"/>
          <w:szCs w:val="20"/>
        </w:rPr>
        <w:t xml:space="preserve">Article 9 </w:t>
      </w:r>
      <w:r w:rsidRPr="006D102B">
        <w:rPr>
          <w:rFonts w:hint="eastAsia"/>
          <w:b/>
          <w:bCs/>
          <w:sz w:val="20"/>
          <w:szCs w:val="20"/>
        </w:rPr>
        <w:t>–</w:t>
      </w:r>
      <w:r w:rsidRPr="006D102B">
        <w:rPr>
          <w:b/>
          <w:bCs/>
          <w:sz w:val="20"/>
          <w:szCs w:val="20"/>
        </w:rPr>
        <w:t xml:space="preserve"> Accessibility</w:t>
      </w:r>
    </w:p>
    <w:p w14:paraId="05F767C8" w14:textId="77777777" w:rsidR="003A3D49" w:rsidRDefault="003A3D49" w:rsidP="00F7311E">
      <w:pPr>
        <w:spacing w:after="0" w:line="300" w:lineRule="atLeast"/>
      </w:pPr>
    </w:p>
    <w:p w14:paraId="08672A2F" w14:textId="058CCFEF" w:rsidR="008D4FFB" w:rsidRPr="004A6640" w:rsidRDefault="00723CAC" w:rsidP="008D4FFB">
      <w:pPr>
        <w:spacing w:after="0" w:line="300" w:lineRule="atLeast"/>
      </w:pPr>
      <w:r w:rsidRPr="00723CAC">
        <w:t xml:space="preserve">Article 9 of the UN Convention on the Rights of Persons with Disabilities requires governments to ensure people with disabilities have equal access to the physical environment, transport, information, communications and services, in both urban and rural areas. </w:t>
      </w:r>
      <w:r w:rsidR="00B932AE" w:rsidRPr="00B932AE">
        <w:t>This includes removing barriers across buildings, roads, transport systems and public services, setting and enforcing accessibility standards, and ensuring providers meet these requirements</w:t>
      </w:r>
      <w:r w:rsidR="008A742D">
        <w:t xml:space="preserve">. </w:t>
      </w:r>
      <w:r w:rsidR="008D4FFB" w:rsidRPr="004A6640">
        <w:t>It also includes providing accessible information, signage and support services, and embedding accessibility into systems and technology from the outset.</w:t>
      </w:r>
    </w:p>
    <w:p w14:paraId="2D9CC38E" w14:textId="77777777" w:rsidR="008D4FFB" w:rsidRDefault="008D4FFB" w:rsidP="00F7311E">
      <w:pPr>
        <w:spacing w:after="0" w:line="300" w:lineRule="atLeast"/>
      </w:pPr>
    </w:p>
    <w:p w14:paraId="0F2B0DC9" w14:textId="69B5BDAB" w:rsidR="00A15E30" w:rsidRPr="00A5707F" w:rsidRDefault="00F7311E" w:rsidP="00F7311E">
      <w:pPr>
        <w:spacing w:after="0" w:line="300" w:lineRule="atLeast"/>
        <w:rPr>
          <w:b/>
          <w:bCs/>
        </w:rPr>
      </w:pPr>
      <w:r w:rsidRPr="00A5707F">
        <w:rPr>
          <w:b/>
          <w:bCs/>
        </w:rPr>
        <w:t>Appendix 2</w:t>
      </w:r>
      <w:r w:rsidR="00A15E30">
        <w:rPr>
          <w:b/>
          <w:bCs/>
        </w:rPr>
        <w:t xml:space="preserve"> - </w:t>
      </w:r>
      <w:r w:rsidR="00A15E30" w:rsidRPr="00A15E30">
        <w:rPr>
          <w:b/>
          <w:bCs/>
        </w:rPr>
        <w:t xml:space="preserve">– Aotearoa New Zealand policy context </w:t>
      </w:r>
    </w:p>
    <w:p w14:paraId="30B84C65" w14:textId="77777777" w:rsidR="00DC1A20" w:rsidRPr="006D102B" w:rsidRDefault="00DC1A20" w:rsidP="00DC1A20">
      <w:pPr>
        <w:spacing w:after="0" w:line="300" w:lineRule="atLeast"/>
        <w:rPr>
          <w:b/>
          <w:bCs/>
          <w:sz w:val="20"/>
          <w:szCs w:val="20"/>
        </w:rPr>
      </w:pPr>
      <w:r w:rsidRPr="006D102B">
        <w:rPr>
          <w:b/>
          <w:bCs/>
          <w:sz w:val="20"/>
          <w:szCs w:val="20"/>
        </w:rPr>
        <w:t>New Zealand Human Rights Act (1993)</w:t>
      </w:r>
    </w:p>
    <w:p w14:paraId="61EE5E88" w14:textId="29578B58" w:rsidR="00300DA3" w:rsidRPr="006D102B" w:rsidRDefault="00DC1A20" w:rsidP="00DC1A20">
      <w:pPr>
        <w:spacing w:after="0" w:line="300" w:lineRule="atLeast"/>
        <w:rPr>
          <w:b/>
          <w:bCs/>
          <w:sz w:val="20"/>
          <w:szCs w:val="20"/>
        </w:rPr>
      </w:pPr>
      <w:r w:rsidRPr="006D102B">
        <w:rPr>
          <w:b/>
          <w:bCs/>
          <w:sz w:val="20"/>
          <w:szCs w:val="20"/>
        </w:rPr>
        <w:t xml:space="preserve">Section 42 </w:t>
      </w:r>
      <w:r w:rsidRPr="006D102B">
        <w:rPr>
          <w:rFonts w:hint="eastAsia"/>
          <w:b/>
          <w:bCs/>
          <w:sz w:val="20"/>
          <w:szCs w:val="20"/>
        </w:rPr>
        <w:t>–</w:t>
      </w:r>
      <w:r w:rsidRPr="006D102B">
        <w:rPr>
          <w:b/>
          <w:bCs/>
          <w:sz w:val="20"/>
          <w:szCs w:val="20"/>
        </w:rPr>
        <w:t xml:space="preserve"> Access by the public to places, vehicles, and facilities</w:t>
      </w:r>
    </w:p>
    <w:p w14:paraId="02893488" w14:textId="77777777" w:rsidR="00DC1A20" w:rsidRDefault="00DC1A20" w:rsidP="006D102B">
      <w:pPr>
        <w:spacing w:after="0" w:line="300" w:lineRule="atLeast"/>
      </w:pPr>
    </w:p>
    <w:p w14:paraId="3C49F2FE" w14:textId="3FCE21AA" w:rsidR="00300DA3" w:rsidRPr="00300DA3" w:rsidRDefault="00300DA3" w:rsidP="00300DA3">
      <w:r w:rsidRPr="00300DA3">
        <w:t>New Zealand’s policy framework establishes clear obligations to provide accessible, non-discriminatory transport and public services. The Human Rights Act (1993) prohibits discrimination in access to public places, vehicles and facilities, while the Human Rights Commission’s 2005 inquiry found systemic inaccessibility across the transport system, highlighting the need for stronger standards, accountability and investment.</w:t>
      </w:r>
    </w:p>
    <w:p w14:paraId="7BFBC499" w14:textId="77777777" w:rsidR="00300DA3" w:rsidRPr="00300DA3" w:rsidRDefault="00300DA3" w:rsidP="00300DA3">
      <w:r w:rsidRPr="00300DA3">
        <w:t>The New Zealand Disability Strategy 2026–2030 and Disability Action Plan reinforce accessibility as a core principle, recognising that inclusive transport is essential for participation in everyday life. The New Zealand Sign Language Strategy 2026–2036 further supports equitable access by promoting the use of NZSL in public services and information, including transport.</w:t>
      </w:r>
    </w:p>
    <w:p w14:paraId="63169345" w14:textId="33A43DF2" w:rsidR="00A5707F" w:rsidRDefault="00C36C20" w:rsidP="00A5707F">
      <w:pPr>
        <w:rPr>
          <w:b/>
          <w:bCs/>
        </w:rPr>
      </w:pPr>
      <w:r w:rsidRPr="00C36C20">
        <w:rPr>
          <w:b/>
          <w:bCs/>
        </w:rPr>
        <w:t xml:space="preserve">Appendix 3 </w:t>
      </w:r>
      <w:r w:rsidR="00A15E30">
        <w:rPr>
          <w:b/>
          <w:bCs/>
        </w:rPr>
        <w:t xml:space="preserve">- </w:t>
      </w:r>
      <w:r w:rsidR="00A15E30" w:rsidRPr="00A15E30">
        <w:rPr>
          <w:b/>
          <w:bCs/>
        </w:rPr>
        <w:t>Auckland regional policy context</w:t>
      </w:r>
    </w:p>
    <w:p w14:paraId="57136895" w14:textId="77777777" w:rsidR="002629D8" w:rsidRPr="006D102B" w:rsidRDefault="002629D8" w:rsidP="006D102B">
      <w:pPr>
        <w:spacing w:after="0" w:line="300" w:lineRule="atLeast"/>
        <w:rPr>
          <w:b/>
          <w:bCs/>
          <w:sz w:val="20"/>
          <w:szCs w:val="20"/>
        </w:rPr>
      </w:pPr>
      <w:r w:rsidRPr="006D102B">
        <w:rPr>
          <w:b/>
          <w:bCs/>
          <w:sz w:val="20"/>
          <w:szCs w:val="20"/>
        </w:rPr>
        <w:t>Auckland Transport Disability Policy (2013)</w:t>
      </w:r>
    </w:p>
    <w:p w14:paraId="25CE57DB" w14:textId="1E9FF838" w:rsidR="002629D8" w:rsidRPr="006D102B" w:rsidRDefault="002629D8" w:rsidP="006D102B">
      <w:pPr>
        <w:spacing w:after="0" w:line="300" w:lineRule="atLeast"/>
        <w:rPr>
          <w:b/>
          <w:bCs/>
          <w:sz w:val="20"/>
          <w:szCs w:val="20"/>
        </w:rPr>
      </w:pPr>
      <w:r w:rsidRPr="006D102B">
        <w:rPr>
          <w:b/>
          <w:bCs/>
          <w:sz w:val="20"/>
          <w:szCs w:val="20"/>
        </w:rPr>
        <w:t xml:space="preserve">Section 42 </w:t>
      </w:r>
      <w:r w:rsidRPr="006D102B">
        <w:rPr>
          <w:rFonts w:hint="eastAsia"/>
          <w:b/>
          <w:bCs/>
          <w:sz w:val="20"/>
          <w:szCs w:val="20"/>
        </w:rPr>
        <w:t>–</w:t>
      </w:r>
      <w:r w:rsidRPr="006D102B">
        <w:rPr>
          <w:b/>
          <w:bCs/>
          <w:sz w:val="20"/>
          <w:szCs w:val="20"/>
        </w:rPr>
        <w:t xml:space="preserve"> Access by the public to places, vehicles, and facilities</w:t>
      </w:r>
    </w:p>
    <w:p w14:paraId="36086219" w14:textId="77777777" w:rsidR="002629D8" w:rsidRDefault="002629D8" w:rsidP="003B2343"/>
    <w:p w14:paraId="336706AB" w14:textId="6E00F6C9" w:rsidR="003B2343" w:rsidRPr="003B2343" w:rsidRDefault="003B2343" w:rsidP="003B2343">
      <w:r w:rsidRPr="003B2343">
        <w:t>Auckland Transport’s policy and strategy framework commits to delivering an accessible, inclusive transport system by embedding accessibility across planning, design and operations. This includes accessible infrastructure, services and information, ongoing engagement with disabled communities, and support measures such as Total Mobility, staff training and concessions.</w:t>
      </w:r>
    </w:p>
    <w:p w14:paraId="12778ABE" w14:textId="77777777" w:rsidR="003B2343" w:rsidRPr="003B2343" w:rsidRDefault="003B2343" w:rsidP="003B2343">
      <w:r w:rsidRPr="003B2343">
        <w:t>This approach aligns with Auckland Plan 2050 and supporting strategies, which prioritise removing barriers and enabling full participation for disabled people, older adults and diverse communities. The Transport Equity Framework reinforces this by targeting inequities and aiming for a network that enables everyone to travel safely, independently and with dignity.</w:t>
      </w:r>
    </w:p>
    <w:p w14:paraId="1EA9095C" w14:textId="6106AB07" w:rsidR="00C8086B" w:rsidRPr="00C8086B" w:rsidRDefault="003B2343" w:rsidP="00C8086B">
      <w:r w:rsidRPr="003B2343">
        <w:t>Local government also has obligations to ensure access rights are upheld, including enabling safe, barrier-free travel for Disability Assist Dog users.</w:t>
      </w:r>
      <w:r w:rsidR="00C8086B" w:rsidRPr="00C8086B">
        <w:t> </w:t>
      </w:r>
    </w:p>
    <w:p w14:paraId="55D8D8AD" w14:textId="77777777" w:rsidR="00C8086B" w:rsidRPr="00C8086B" w:rsidRDefault="00C8086B" w:rsidP="00C8086B">
      <w:r w:rsidRPr="00C8086B">
        <w:t> </w:t>
      </w:r>
    </w:p>
    <w:p w14:paraId="6B4410C9" w14:textId="77777777" w:rsidR="00826AB1" w:rsidRDefault="00826AB1"/>
    <w:p w14:paraId="198AEA10" w14:textId="77777777" w:rsidR="004B6967" w:rsidRPr="008C2294" w:rsidRDefault="004B6967" w:rsidP="008C2294"/>
    <w:p w14:paraId="4A77C6AD" w14:textId="77777777" w:rsidR="00B9055D" w:rsidRPr="00386AB2" w:rsidRDefault="00B9055D" w:rsidP="00386AB2"/>
    <w:p w14:paraId="406B3EE8" w14:textId="77777777" w:rsidR="00386AB2" w:rsidRPr="005C27A2" w:rsidRDefault="00386AB2" w:rsidP="005C27A2"/>
    <w:p w14:paraId="1B4173E0" w14:textId="77777777" w:rsidR="00F367F2" w:rsidRDefault="00F367F2"/>
    <w:sectPr w:rsidR="00F367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13A3E"/>
    <w:multiLevelType w:val="multilevel"/>
    <w:tmpl w:val="2FD43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177910"/>
    <w:multiLevelType w:val="multilevel"/>
    <w:tmpl w:val="6C48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2A444F"/>
    <w:multiLevelType w:val="multilevel"/>
    <w:tmpl w:val="AD96E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511834"/>
    <w:multiLevelType w:val="multilevel"/>
    <w:tmpl w:val="72BC2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55770B"/>
    <w:multiLevelType w:val="multilevel"/>
    <w:tmpl w:val="762A8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23578D"/>
    <w:multiLevelType w:val="hybridMultilevel"/>
    <w:tmpl w:val="E98640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7315D70"/>
    <w:multiLevelType w:val="hybridMultilevel"/>
    <w:tmpl w:val="94BC9D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7B0762B"/>
    <w:multiLevelType w:val="multilevel"/>
    <w:tmpl w:val="410AA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BF5229"/>
    <w:multiLevelType w:val="multilevel"/>
    <w:tmpl w:val="48649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4B46E5"/>
    <w:multiLevelType w:val="multilevel"/>
    <w:tmpl w:val="0DA4D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A91EA0"/>
    <w:multiLevelType w:val="multilevel"/>
    <w:tmpl w:val="3BE65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C72F42"/>
    <w:multiLevelType w:val="multilevel"/>
    <w:tmpl w:val="532C3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3B7CF3"/>
    <w:multiLevelType w:val="multilevel"/>
    <w:tmpl w:val="B53EC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BE2510"/>
    <w:multiLevelType w:val="multilevel"/>
    <w:tmpl w:val="1F045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0C4A88"/>
    <w:multiLevelType w:val="multilevel"/>
    <w:tmpl w:val="2CECC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0B44B2"/>
    <w:multiLevelType w:val="multilevel"/>
    <w:tmpl w:val="41804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92159F"/>
    <w:multiLevelType w:val="multilevel"/>
    <w:tmpl w:val="681EB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9300EE"/>
    <w:multiLevelType w:val="multilevel"/>
    <w:tmpl w:val="D6DEC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AE4769"/>
    <w:multiLevelType w:val="multilevel"/>
    <w:tmpl w:val="913AD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7062DD"/>
    <w:multiLevelType w:val="multilevel"/>
    <w:tmpl w:val="0E78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783177"/>
    <w:multiLevelType w:val="hybridMultilevel"/>
    <w:tmpl w:val="182E1F66"/>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8616FF4"/>
    <w:multiLevelType w:val="multilevel"/>
    <w:tmpl w:val="887C8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C960E1"/>
    <w:multiLevelType w:val="multilevel"/>
    <w:tmpl w:val="A016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170E38"/>
    <w:multiLevelType w:val="multilevel"/>
    <w:tmpl w:val="47760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8505C9"/>
    <w:multiLevelType w:val="multilevel"/>
    <w:tmpl w:val="1C926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360DF4"/>
    <w:multiLevelType w:val="multilevel"/>
    <w:tmpl w:val="D4FC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46B639E"/>
    <w:multiLevelType w:val="multilevel"/>
    <w:tmpl w:val="DB26B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E77B2D"/>
    <w:multiLevelType w:val="multilevel"/>
    <w:tmpl w:val="8F508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7F92DD5"/>
    <w:multiLevelType w:val="multilevel"/>
    <w:tmpl w:val="25709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94B6C7C"/>
    <w:multiLevelType w:val="multilevel"/>
    <w:tmpl w:val="57BC2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A86188A"/>
    <w:multiLevelType w:val="multilevel"/>
    <w:tmpl w:val="28D6F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BC60A3B"/>
    <w:multiLevelType w:val="multilevel"/>
    <w:tmpl w:val="71FA1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C2A0A58"/>
    <w:multiLevelType w:val="multilevel"/>
    <w:tmpl w:val="EBF6F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D4E46C2"/>
    <w:multiLevelType w:val="multilevel"/>
    <w:tmpl w:val="AABA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D624E97"/>
    <w:multiLevelType w:val="multilevel"/>
    <w:tmpl w:val="9E9C7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D7D5AF5"/>
    <w:multiLevelType w:val="multilevel"/>
    <w:tmpl w:val="72F24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E9D087C"/>
    <w:multiLevelType w:val="multilevel"/>
    <w:tmpl w:val="5D2E1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4085F3E"/>
    <w:multiLevelType w:val="multilevel"/>
    <w:tmpl w:val="3BF21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9313DE6"/>
    <w:multiLevelType w:val="multilevel"/>
    <w:tmpl w:val="DDEC6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C182460"/>
    <w:multiLevelType w:val="multilevel"/>
    <w:tmpl w:val="5D109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E71372"/>
    <w:multiLevelType w:val="multilevel"/>
    <w:tmpl w:val="529EF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19E04DC"/>
    <w:multiLevelType w:val="multilevel"/>
    <w:tmpl w:val="41EED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5493852"/>
    <w:multiLevelType w:val="multilevel"/>
    <w:tmpl w:val="CDFE1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5AF1D6D"/>
    <w:multiLevelType w:val="multilevel"/>
    <w:tmpl w:val="168A3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60C6B59"/>
    <w:multiLevelType w:val="hybridMultilevel"/>
    <w:tmpl w:val="3B5C8E1E"/>
    <w:lvl w:ilvl="0" w:tplc="15D282C4">
      <w:numFmt w:val="bullet"/>
      <w:lvlText w:val=""/>
      <w:lvlJc w:val="left"/>
      <w:pPr>
        <w:ind w:left="720" w:hanging="360"/>
      </w:pPr>
      <w:rPr>
        <w:rFonts w:ascii="Aptos" w:eastAsiaTheme="minorHAnsi" w:hAnsi="Apto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77430DF8"/>
    <w:multiLevelType w:val="multilevel"/>
    <w:tmpl w:val="0C96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AE45A7D"/>
    <w:multiLevelType w:val="multilevel"/>
    <w:tmpl w:val="773EF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BBB1317"/>
    <w:multiLevelType w:val="multilevel"/>
    <w:tmpl w:val="12A6F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994257">
    <w:abstractNumId w:val="19"/>
  </w:num>
  <w:num w:numId="2" w16cid:durableId="1092699283">
    <w:abstractNumId w:val="0"/>
  </w:num>
  <w:num w:numId="3" w16cid:durableId="1187406691">
    <w:abstractNumId w:val="3"/>
  </w:num>
  <w:num w:numId="4" w16cid:durableId="1227763723">
    <w:abstractNumId w:val="41"/>
  </w:num>
  <w:num w:numId="5" w16cid:durableId="1246304982">
    <w:abstractNumId w:val="34"/>
  </w:num>
  <w:num w:numId="6" w16cid:durableId="1253048965">
    <w:abstractNumId w:val="11"/>
  </w:num>
  <w:num w:numId="7" w16cid:durableId="1253661794">
    <w:abstractNumId w:val="36"/>
  </w:num>
  <w:num w:numId="8" w16cid:durableId="1328753559">
    <w:abstractNumId w:val="20"/>
  </w:num>
  <w:num w:numId="9" w16cid:durableId="1343243370">
    <w:abstractNumId w:val="26"/>
  </w:num>
  <w:num w:numId="10" w16cid:durableId="1434590900">
    <w:abstractNumId w:val="23"/>
  </w:num>
  <w:num w:numId="11" w16cid:durableId="1493250478">
    <w:abstractNumId w:val="24"/>
  </w:num>
  <w:num w:numId="12" w16cid:durableId="1518083082">
    <w:abstractNumId w:val="21"/>
  </w:num>
  <w:num w:numId="13" w16cid:durableId="1551382633">
    <w:abstractNumId w:val="47"/>
  </w:num>
  <w:num w:numId="14" w16cid:durableId="1562253879">
    <w:abstractNumId w:val="30"/>
  </w:num>
  <w:num w:numId="15" w16cid:durableId="1588884367">
    <w:abstractNumId w:val="6"/>
  </w:num>
  <w:num w:numId="16" w16cid:durableId="1601177333">
    <w:abstractNumId w:val="1"/>
  </w:num>
  <w:num w:numId="17" w16cid:durableId="1607927124">
    <w:abstractNumId w:val="4"/>
  </w:num>
  <w:num w:numId="18" w16cid:durableId="1626081358">
    <w:abstractNumId w:val="33"/>
  </w:num>
  <w:num w:numId="19" w16cid:durableId="1652176672">
    <w:abstractNumId w:val="37"/>
  </w:num>
  <w:num w:numId="20" w16cid:durableId="1689067135">
    <w:abstractNumId w:val="31"/>
  </w:num>
  <w:num w:numId="21" w16cid:durableId="1787115807">
    <w:abstractNumId w:val="18"/>
  </w:num>
  <w:num w:numId="22" w16cid:durableId="1869952957">
    <w:abstractNumId w:val="43"/>
  </w:num>
  <w:num w:numId="23" w16cid:durableId="1878423440">
    <w:abstractNumId w:val="7"/>
  </w:num>
  <w:num w:numId="24" w16cid:durableId="1947231328">
    <w:abstractNumId w:val="13"/>
  </w:num>
  <w:num w:numId="25" w16cid:durableId="1962488507">
    <w:abstractNumId w:val="12"/>
  </w:num>
  <w:num w:numId="26" w16cid:durableId="2023966375">
    <w:abstractNumId w:val="28"/>
  </w:num>
  <w:num w:numId="27" w16cid:durableId="2041784181">
    <w:abstractNumId w:val="35"/>
  </w:num>
  <w:num w:numId="28" w16cid:durableId="2068141059">
    <w:abstractNumId w:val="25"/>
  </w:num>
  <w:num w:numId="29" w16cid:durableId="250704819">
    <w:abstractNumId w:val="8"/>
  </w:num>
  <w:num w:numId="30" w16cid:durableId="332732582">
    <w:abstractNumId w:val="2"/>
  </w:num>
  <w:num w:numId="31" w16cid:durableId="345058032">
    <w:abstractNumId w:val="40"/>
  </w:num>
  <w:num w:numId="32" w16cid:durableId="45303140">
    <w:abstractNumId w:val="42"/>
  </w:num>
  <w:num w:numId="33" w16cid:durableId="469131315">
    <w:abstractNumId w:val="10"/>
  </w:num>
  <w:num w:numId="34" w16cid:durableId="490145599">
    <w:abstractNumId w:val="9"/>
  </w:num>
  <w:num w:numId="35" w16cid:durableId="544677558">
    <w:abstractNumId w:val="29"/>
  </w:num>
  <w:num w:numId="36" w16cid:durableId="570428609">
    <w:abstractNumId w:val="15"/>
  </w:num>
  <w:num w:numId="37" w16cid:durableId="582226965">
    <w:abstractNumId w:val="16"/>
  </w:num>
  <w:num w:numId="38" w16cid:durableId="678435779">
    <w:abstractNumId w:val="22"/>
  </w:num>
  <w:num w:numId="39" w16cid:durableId="696540633">
    <w:abstractNumId w:val="32"/>
  </w:num>
  <w:num w:numId="40" w16cid:durableId="718406721">
    <w:abstractNumId w:val="38"/>
  </w:num>
  <w:num w:numId="41" w16cid:durableId="747382835">
    <w:abstractNumId w:val="46"/>
  </w:num>
  <w:num w:numId="42" w16cid:durableId="78019866">
    <w:abstractNumId w:val="5"/>
  </w:num>
  <w:num w:numId="43" w16cid:durableId="824592870">
    <w:abstractNumId w:val="39"/>
  </w:num>
  <w:num w:numId="44" w16cid:durableId="852033857">
    <w:abstractNumId w:val="17"/>
  </w:num>
  <w:num w:numId="45" w16cid:durableId="93936903">
    <w:abstractNumId w:val="45"/>
  </w:num>
  <w:num w:numId="46" w16cid:durableId="954017480">
    <w:abstractNumId w:val="44"/>
  </w:num>
  <w:num w:numId="47" w16cid:durableId="95947850">
    <w:abstractNumId w:val="27"/>
  </w:num>
  <w:num w:numId="48" w16cid:durableId="9725979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206"/>
    <w:rsid w:val="0000577E"/>
    <w:rsid w:val="00012381"/>
    <w:rsid w:val="000132C4"/>
    <w:rsid w:val="000147D8"/>
    <w:rsid w:val="00026B3E"/>
    <w:rsid w:val="00044997"/>
    <w:rsid w:val="00060603"/>
    <w:rsid w:val="0006086F"/>
    <w:rsid w:val="00066206"/>
    <w:rsid w:val="0007383D"/>
    <w:rsid w:val="00081105"/>
    <w:rsid w:val="00090D97"/>
    <w:rsid w:val="00095364"/>
    <w:rsid w:val="00095FEC"/>
    <w:rsid w:val="00096DC0"/>
    <w:rsid w:val="000A5D93"/>
    <w:rsid w:val="000D7E5D"/>
    <w:rsid w:val="000E3EFA"/>
    <w:rsid w:val="000F0F38"/>
    <w:rsid w:val="000F3AA4"/>
    <w:rsid w:val="001012C5"/>
    <w:rsid w:val="001035CC"/>
    <w:rsid w:val="001062E7"/>
    <w:rsid w:val="00113774"/>
    <w:rsid w:val="00121AB1"/>
    <w:rsid w:val="00123392"/>
    <w:rsid w:val="00123E6C"/>
    <w:rsid w:val="001262DF"/>
    <w:rsid w:val="00126879"/>
    <w:rsid w:val="00126EB4"/>
    <w:rsid w:val="00140D3D"/>
    <w:rsid w:val="0014697B"/>
    <w:rsid w:val="001608BF"/>
    <w:rsid w:val="00162E01"/>
    <w:rsid w:val="001823D8"/>
    <w:rsid w:val="00192E83"/>
    <w:rsid w:val="00197128"/>
    <w:rsid w:val="001B31C2"/>
    <w:rsid w:val="001C7243"/>
    <w:rsid w:val="001E2556"/>
    <w:rsid w:val="001F4485"/>
    <w:rsid w:val="00206AD9"/>
    <w:rsid w:val="00210E31"/>
    <w:rsid w:val="002267FB"/>
    <w:rsid w:val="00236E74"/>
    <w:rsid w:val="00241156"/>
    <w:rsid w:val="00242B13"/>
    <w:rsid w:val="0024335A"/>
    <w:rsid w:val="0025093A"/>
    <w:rsid w:val="00257BEE"/>
    <w:rsid w:val="002616F6"/>
    <w:rsid w:val="002629D8"/>
    <w:rsid w:val="00265CB4"/>
    <w:rsid w:val="00274EC5"/>
    <w:rsid w:val="0028663C"/>
    <w:rsid w:val="00291354"/>
    <w:rsid w:val="002945B1"/>
    <w:rsid w:val="00297777"/>
    <w:rsid w:val="002A1052"/>
    <w:rsid w:val="002A1CED"/>
    <w:rsid w:val="002A1DAB"/>
    <w:rsid w:val="002B3CEF"/>
    <w:rsid w:val="002B4C47"/>
    <w:rsid w:val="002B608A"/>
    <w:rsid w:val="002C028A"/>
    <w:rsid w:val="002C7181"/>
    <w:rsid w:val="002D13F2"/>
    <w:rsid w:val="002D4423"/>
    <w:rsid w:val="002D4A28"/>
    <w:rsid w:val="002D57FE"/>
    <w:rsid w:val="002E0A83"/>
    <w:rsid w:val="002E3C9C"/>
    <w:rsid w:val="002E5452"/>
    <w:rsid w:val="002E6A0C"/>
    <w:rsid w:val="002E7E7C"/>
    <w:rsid w:val="002F147E"/>
    <w:rsid w:val="00300DA3"/>
    <w:rsid w:val="003013B5"/>
    <w:rsid w:val="00304ED4"/>
    <w:rsid w:val="003107CD"/>
    <w:rsid w:val="003113A6"/>
    <w:rsid w:val="0031270F"/>
    <w:rsid w:val="0031448C"/>
    <w:rsid w:val="00314732"/>
    <w:rsid w:val="00321AD6"/>
    <w:rsid w:val="00324505"/>
    <w:rsid w:val="00332B78"/>
    <w:rsid w:val="00345759"/>
    <w:rsid w:val="00345D81"/>
    <w:rsid w:val="00357772"/>
    <w:rsid w:val="00372DCF"/>
    <w:rsid w:val="00375514"/>
    <w:rsid w:val="003816C5"/>
    <w:rsid w:val="00382C53"/>
    <w:rsid w:val="00386AB2"/>
    <w:rsid w:val="00393AAC"/>
    <w:rsid w:val="0039484E"/>
    <w:rsid w:val="00396DEF"/>
    <w:rsid w:val="003A3D49"/>
    <w:rsid w:val="003A5F2B"/>
    <w:rsid w:val="003B2343"/>
    <w:rsid w:val="003B496F"/>
    <w:rsid w:val="003B5209"/>
    <w:rsid w:val="003E5216"/>
    <w:rsid w:val="003F56C0"/>
    <w:rsid w:val="003F7BFC"/>
    <w:rsid w:val="00403C14"/>
    <w:rsid w:val="00414DD2"/>
    <w:rsid w:val="004170FA"/>
    <w:rsid w:val="0041763C"/>
    <w:rsid w:val="00421F16"/>
    <w:rsid w:val="0044396E"/>
    <w:rsid w:val="00450DB3"/>
    <w:rsid w:val="00460147"/>
    <w:rsid w:val="0046466C"/>
    <w:rsid w:val="0046759B"/>
    <w:rsid w:val="004702B3"/>
    <w:rsid w:val="00473B29"/>
    <w:rsid w:val="0048249A"/>
    <w:rsid w:val="004827F6"/>
    <w:rsid w:val="0049686D"/>
    <w:rsid w:val="00496B84"/>
    <w:rsid w:val="004972DB"/>
    <w:rsid w:val="004A43B5"/>
    <w:rsid w:val="004B2370"/>
    <w:rsid w:val="004B6967"/>
    <w:rsid w:val="004B7F42"/>
    <w:rsid w:val="004D064A"/>
    <w:rsid w:val="004D2DC5"/>
    <w:rsid w:val="004E5794"/>
    <w:rsid w:val="00506B95"/>
    <w:rsid w:val="00507352"/>
    <w:rsid w:val="005363E9"/>
    <w:rsid w:val="00545BFD"/>
    <w:rsid w:val="00547109"/>
    <w:rsid w:val="00550D4E"/>
    <w:rsid w:val="00555896"/>
    <w:rsid w:val="00555FCD"/>
    <w:rsid w:val="00575BDE"/>
    <w:rsid w:val="005768B2"/>
    <w:rsid w:val="00582E3C"/>
    <w:rsid w:val="005A1BC5"/>
    <w:rsid w:val="005A677C"/>
    <w:rsid w:val="005A6F37"/>
    <w:rsid w:val="005B61AE"/>
    <w:rsid w:val="005C27A2"/>
    <w:rsid w:val="005E4757"/>
    <w:rsid w:val="005E7FAF"/>
    <w:rsid w:val="00602195"/>
    <w:rsid w:val="00606343"/>
    <w:rsid w:val="006301F9"/>
    <w:rsid w:val="00640F32"/>
    <w:rsid w:val="00643C8F"/>
    <w:rsid w:val="00653B88"/>
    <w:rsid w:val="006711A0"/>
    <w:rsid w:val="00676485"/>
    <w:rsid w:val="006764C0"/>
    <w:rsid w:val="00682285"/>
    <w:rsid w:val="00684214"/>
    <w:rsid w:val="00690B3E"/>
    <w:rsid w:val="006A36D7"/>
    <w:rsid w:val="006B1897"/>
    <w:rsid w:val="006B2016"/>
    <w:rsid w:val="006B6EFE"/>
    <w:rsid w:val="006C03DB"/>
    <w:rsid w:val="006C0AF1"/>
    <w:rsid w:val="006C246E"/>
    <w:rsid w:val="006D102B"/>
    <w:rsid w:val="006D2699"/>
    <w:rsid w:val="006E16AA"/>
    <w:rsid w:val="006E16C6"/>
    <w:rsid w:val="006F3FBE"/>
    <w:rsid w:val="00700C3B"/>
    <w:rsid w:val="00716B43"/>
    <w:rsid w:val="00720C57"/>
    <w:rsid w:val="0072392C"/>
    <w:rsid w:val="00723CAC"/>
    <w:rsid w:val="0073566A"/>
    <w:rsid w:val="00742CF3"/>
    <w:rsid w:val="00744037"/>
    <w:rsid w:val="00756FD7"/>
    <w:rsid w:val="00757734"/>
    <w:rsid w:val="0077093D"/>
    <w:rsid w:val="007710ED"/>
    <w:rsid w:val="00774031"/>
    <w:rsid w:val="00785A4A"/>
    <w:rsid w:val="00785EC0"/>
    <w:rsid w:val="0078660A"/>
    <w:rsid w:val="007951C2"/>
    <w:rsid w:val="00796149"/>
    <w:rsid w:val="007A6E97"/>
    <w:rsid w:val="007B1381"/>
    <w:rsid w:val="007B392B"/>
    <w:rsid w:val="007B6029"/>
    <w:rsid w:val="007D0561"/>
    <w:rsid w:val="007E4BB1"/>
    <w:rsid w:val="007E5700"/>
    <w:rsid w:val="007F6584"/>
    <w:rsid w:val="008014AD"/>
    <w:rsid w:val="008103F0"/>
    <w:rsid w:val="00814669"/>
    <w:rsid w:val="00826AB1"/>
    <w:rsid w:val="00827EC9"/>
    <w:rsid w:val="00827F0E"/>
    <w:rsid w:val="00835CE6"/>
    <w:rsid w:val="0083657E"/>
    <w:rsid w:val="008422E3"/>
    <w:rsid w:val="0084519B"/>
    <w:rsid w:val="00856DE2"/>
    <w:rsid w:val="00857451"/>
    <w:rsid w:val="00862EE9"/>
    <w:rsid w:val="00864D18"/>
    <w:rsid w:val="00870557"/>
    <w:rsid w:val="00882395"/>
    <w:rsid w:val="008856B0"/>
    <w:rsid w:val="00896BB0"/>
    <w:rsid w:val="008A0062"/>
    <w:rsid w:val="008A742D"/>
    <w:rsid w:val="008B1A26"/>
    <w:rsid w:val="008B1A46"/>
    <w:rsid w:val="008C1DB5"/>
    <w:rsid w:val="008C2294"/>
    <w:rsid w:val="008C658C"/>
    <w:rsid w:val="008C7108"/>
    <w:rsid w:val="008D4FFB"/>
    <w:rsid w:val="008E501E"/>
    <w:rsid w:val="008F557B"/>
    <w:rsid w:val="00900D94"/>
    <w:rsid w:val="009209A7"/>
    <w:rsid w:val="00924BE2"/>
    <w:rsid w:val="009308D0"/>
    <w:rsid w:val="00940DC8"/>
    <w:rsid w:val="00954470"/>
    <w:rsid w:val="0097479B"/>
    <w:rsid w:val="00975E0D"/>
    <w:rsid w:val="0097721A"/>
    <w:rsid w:val="00980836"/>
    <w:rsid w:val="00997343"/>
    <w:rsid w:val="009A123D"/>
    <w:rsid w:val="009A2AF2"/>
    <w:rsid w:val="009C3515"/>
    <w:rsid w:val="009C690E"/>
    <w:rsid w:val="009D1BD6"/>
    <w:rsid w:val="009D2983"/>
    <w:rsid w:val="009D65A1"/>
    <w:rsid w:val="009D74A0"/>
    <w:rsid w:val="009E655E"/>
    <w:rsid w:val="009F68ED"/>
    <w:rsid w:val="009F77D9"/>
    <w:rsid w:val="00A151FA"/>
    <w:rsid w:val="00A15E30"/>
    <w:rsid w:val="00A17912"/>
    <w:rsid w:val="00A2188D"/>
    <w:rsid w:val="00A225ED"/>
    <w:rsid w:val="00A24DF4"/>
    <w:rsid w:val="00A265F3"/>
    <w:rsid w:val="00A4653B"/>
    <w:rsid w:val="00A5707F"/>
    <w:rsid w:val="00A71BB3"/>
    <w:rsid w:val="00A74F5E"/>
    <w:rsid w:val="00A845BB"/>
    <w:rsid w:val="00A945C7"/>
    <w:rsid w:val="00AA282B"/>
    <w:rsid w:val="00AB018D"/>
    <w:rsid w:val="00AB0783"/>
    <w:rsid w:val="00AC120F"/>
    <w:rsid w:val="00AD0A2A"/>
    <w:rsid w:val="00AE1C5D"/>
    <w:rsid w:val="00AE7A7E"/>
    <w:rsid w:val="00AF4DB7"/>
    <w:rsid w:val="00AF53D4"/>
    <w:rsid w:val="00B13976"/>
    <w:rsid w:val="00B1577E"/>
    <w:rsid w:val="00B35870"/>
    <w:rsid w:val="00B456D4"/>
    <w:rsid w:val="00B702F6"/>
    <w:rsid w:val="00B71798"/>
    <w:rsid w:val="00B8345E"/>
    <w:rsid w:val="00B9055D"/>
    <w:rsid w:val="00B932AE"/>
    <w:rsid w:val="00B960F7"/>
    <w:rsid w:val="00BA38C4"/>
    <w:rsid w:val="00BB7875"/>
    <w:rsid w:val="00BD2138"/>
    <w:rsid w:val="00BF473F"/>
    <w:rsid w:val="00C0244C"/>
    <w:rsid w:val="00C061FB"/>
    <w:rsid w:val="00C0643E"/>
    <w:rsid w:val="00C06B43"/>
    <w:rsid w:val="00C16CC3"/>
    <w:rsid w:val="00C22F41"/>
    <w:rsid w:val="00C36BA0"/>
    <w:rsid w:val="00C36C20"/>
    <w:rsid w:val="00C41177"/>
    <w:rsid w:val="00C70C17"/>
    <w:rsid w:val="00C719E1"/>
    <w:rsid w:val="00C8086B"/>
    <w:rsid w:val="00C81648"/>
    <w:rsid w:val="00C83E6C"/>
    <w:rsid w:val="00C941EF"/>
    <w:rsid w:val="00C9568E"/>
    <w:rsid w:val="00C972D8"/>
    <w:rsid w:val="00CA008F"/>
    <w:rsid w:val="00CA3EE7"/>
    <w:rsid w:val="00CA73F1"/>
    <w:rsid w:val="00CB23E3"/>
    <w:rsid w:val="00CB7C89"/>
    <w:rsid w:val="00CC1803"/>
    <w:rsid w:val="00CC435E"/>
    <w:rsid w:val="00CD1D89"/>
    <w:rsid w:val="00CD33F9"/>
    <w:rsid w:val="00CD596C"/>
    <w:rsid w:val="00CD5EA2"/>
    <w:rsid w:val="00CD7174"/>
    <w:rsid w:val="00CE068A"/>
    <w:rsid w:val="00CE0799"/>
    <w:rsid w:val="00CE7F12"/>
    <w:rsid w:val="00CF3D9D"/>
    <w:rsid w:val="00CF4B32"/>
    <w:rsid w:val="00CF752E"/>
    <w:rsid w:val="00D03CD1"/>
    <w:rsid w:val="00D25847"/>
    <w:rsid w:val="00D35AD4"/>
    <w:rsid w:val="00D377A6"/>
    <w:rsid w:val="00D41A96"/>
    <w:rsid w:val="00D438C3"/>
    <w:rsid w:val="00D47F79"/>
    <w:rsid w:val="00D54637"/>
    <w:rsid w:val="00D649A1"/>
    <w:rsid w:val="00D7166B"/>
    <w:rsid w:val="00D7531F"/>
    <w:rsid w:val="00D82F16"/>
    <w:rsid w:val="00D93B14"/>
    <w:rsid w:val="00D95ED8"/>
    <w:rsid w:val="00DA10BB"/>
    <w:rsid w:val="00DB5517"/>
    <w:rsid w:val="00DC1A20"/>
    <w:rsid w:val="00DC5465"/>
    <w:rsid w:val="00DC5C40"/>
    <w:rsid w:val="00DC5D96"/>
    <w:rsid w:val="00DD0A70"/>
    <w:rsid w:val="00DD179B"/>
    <w:rsid w:val="00DD5E4D"/>
    <w:rsid w:val="00DE436E"/>
    <w:rsid w:val="00DE6005"/>
    <w:rsid w:val="00DF0022"/>
    <w:rsid w:val="00DF10C0"/>
    <w:rsid w:val="00DF5E64"/>
    <w:rsid w:val="00E22FE9"/>
    <w:rsid w:val="00E266F4"/>
    <w:rsid w:val="00E3207A"/>
    <w:rsid w:val="00E37AD9"/>
    <w:rsid w:val="00E43BD9"/>
    <w:rsid w:val="00E4517A"/>
    <w:rsid w:val="00E46D6E"/>
    <w:rsid w:val="00E66D1A"/>
    <w:rsid w:val="00E806BD"/>
    <w:rsid w:val="00E81380"/>
    <w:rsid w:val="00EA1397"/>
    <w:rsid w:val="00EB197A"/>
    <w:rsid w:val="00EC6A0B"/>
    <w:rsid w:val="00EE0485"/>
    <w:rsid w:val="00EE10E8"/>
    <w:rsid w:val="00EE4CEC"/>
    <w:rsid w:val="00EE6E3D"/>
    <w:rsid w:val="00EF78B9"/>
    <w:rsid w:val="00F00AF8"/>
    <w:rsid w:val="00F14E33"/>
    <w:rsid w:val="00F2054A"/>
    <w:rsid w:val="00F26CCE"/>
    <w:rsid w:val="00F367F2"/>
    <w:rsid w:val="00F427CD"/>
    <w:rsid w:val="00F46C08"/>
    <w:rsid w:val="00F47B2F"/>
    <w:rsid w:val="00F516B8"/>
    <w:rsid w:val="00F6338E"/>
    <w:rsid w:val="00F67D4D"/>
    <w:rsid w:val="00F7311E"/>
    <w:rsid w:val="00F75DD8"/>
    <w:rsid w:val="00F818C1"/>
    <w:rsid w:val="00F85B2A"/>
    <w:rsid w:val="00F903EC"/>
    <w:rsid w:val="00F92966"/>
    <w:rsid w:val="00FA3396"/>
    <w:rsid w:val="00FD0FB7"/>
    <w:rsid w:val="00FF3ED1"/>
    <w:rsid w:val="00FF4954"/>
    <w:rsid w:val="00FF78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BF3F7"/>
  <w15:chartTrackingRefBased/>
  <w15:docId w15:val="{3AF5AD3C-F994-4E02-AF41-DCC3CC461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62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62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62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62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62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62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2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2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2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2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62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2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2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62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62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2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2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206"/>
    <w:rPr>
      <w:rFonts w:eastAsiaTheme="majorEastAsia" w:cstheme="majorBidi"/>
      <w:color w:val="272727" w:themeColor="text1" w:themeTint="D8"/>
    </w:rPr>
  </w:style>
  <w:style w:type="paragraph" w:styleId="Title">
    <w:name w:val="Title"/>
    <w:basedOn w:val="Normal"/>
    <w:next w:val="Normal"/>
    <w:link w:val="TitleChar"/>
    <w:uiPriority w:val="10"/>
    <w:qFormat/>
    <w:rsid w:val="00066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2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206"/>
    <w:pPr>
      <w:spacing w:before="160"/>
      <w:jc w:val="center"/>
    </w:pPr>
    <w:rPr>
      <w:i/>
      <w:iCs/>
      <w:color w:val="404040" w:themeColor="text1" w:themeTint="BF"/>
    </w:rPr>
  </w:style>
  <w:style w:type="character" w:customStyle="1" w:styleId="QuoteChar">
    <w:name w:val="Quote Char"/>
    <w:basedOn w:val="DefaultParagraphFont"/>
    <w:link w:val="Quote"/>
    <w:uiPriority w:val="29"/>
    <w:rsid w:val="00066206"/>
    <w:rPr>
      <w:i/>
      <w:iCs/>
      <w:color w:val="404040" w:themeColor="text1" w:themeTint="BF"/>
    </w:rPr>
  </w:style>
  <w:style w:type="paragraph" w:styleId="ListParagraph">
    <w:name w:val="List Paragraph"/>
    <w:basedOn w:val="Normal"/>
    <w:uiPriority w:val="34"/>
    <w:qFormat/>
    <w:rsid w:val="00066206"/>
    <w:pPr>
      <w:ind w:left="720"/>
      <w:contextualSpacing/>
    </w:pPr>
  </w:style>
  <w:style w:type="character" w:styleId="IntenseEmphasis">
    <w:name w:val="Intense Emphasis"/>
    <w:basedOn w:val="DefaultParagraphFont"/>
    <w:uiPriority w:val="21"/>
    <w:qFormat/>
    <w:rsid w:val="00066206"/>
    <w:rPr>
      <w:i/>
      <w:iCs/>
      <w:color w:val="0F4761" w:themeColor="accent1" w:themeShade="BF"/>
    </w:rPr>
  </w:style>
  <w:style w:type="paragraph" w:styleId="IntenseQuote">
    <w:name w:val="Intense Quote"/>
    <w:basedOn w:val="Normal"/>
    <w:next w:val="Normal"/>
    <w:link w:val="IntenseQuoteChar"/>
    <w:uiPriority w:val="30"/>
    <w:qFormat/>
    <w:rsid w:val="00066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6206"/>
    <w:rPr>
      <w:i/>
      <w:iCs/>
      <w:color w:val="0F4761" w:themeColor="accent1" w:themeShade="BF"/>
    </w:rPr>
  </w:style>
  <w:style w:type="character" w:styleId="IntenseReference">
    <w:name w:val="Intense Reference"/>
    <w:basedOn w:val="DefaultParagraphFont"/>
    <w:uiPriority w:val="32"/>
    <w:qFormat/>
    <w:rsid w:val="00066206"/>
    <w:rPr>
      <w:b/>
      <w:bCs/>
      <w:smallCaps/>
      <w:color w:val="0F4761" w:themeColor="accent1" w:themeShade="BF"/>
      <w:spacing w:val="5"/>
    </w:rPr>
  </w:style>
  <w:style w:type="paragraph" w:styleId="Revision">
    <w:name w:val="Revision"/>
    <w:hidden/>
    <w:uiPriority w:val="99"/>
    <w:semiHidden/>
    <w:rsid w:val="009973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h5c0f1ce15914244a02366ea5f793002 xmlns="66e011ee-42d0-4c80-92aa-be24fa155d72">
      <Terms xmlns="http://schemas.microsoft.com/office/infopath/2007/PartnerControls">
        <TermInfo xmlns="http://schemas.microsoft.com/office/infopath/2007/PartnerControls">
          <TermName xmlns="http://schemas.microsoft.com/office/infopath/2007/PartnerControls">Kerb and Channel</TermName>
          <TermId xmlns="http://schemas.microsoft.com/office/infopath/2007/PartnerControls">1616e48e-1e57-423a-b3a2-6d38f3bed856</TermId>
        </TermInfo>
      </Terms>
    </h5c0f1ce15914244a02366ea5f793002>
    <_ip_UnifiedCompliancePolicyUIAction xmlns="http://schemas.microsoft.com/sharepoint/v3" xsi:nil="true"/>
    <DocumentVersion xmlns="66e011ee-42d0-4c80-92aa-be24fa155d72" xsi:nil="true"/>
    <l7033d8aa25f4c21a3b0994ce6419960 xmlns="66e011ee-42d0-4c80-92aa-be24fa155d72">
      <Terms xmlns="http://schemas.microsoft.com/office/infopath/2007/PartnerControls">
        <TermInfo xmlns="http://schemas.microsoft.com/office/infopath/2007/PartnerControls">
          <TermName xmlns="http://schemas.microsoft.com/office/infopath/2007/PartnerControls">Receipting and Banking Auckland Council Policy</TermName>
          <TermId xmlns="http://schemas.microsoft.com/office/infopath/2007/PartnerControls">4f9345b8-8b61-4f14-bb99-85d803f59a37</TermId>
        </TermInfo>
        <TermInfo xmlns="http://schemas.microsoft.com/office/infopath/2007/PartnerControls">
          <TermName xmlns="http://schemas.microsoft.com/office/infopath/2007/PartnerControls">Policy</TermName>
          <TermId xmlns="http://schemas.microsoft.com/office/infopath/2007/PartnerControls">a566d780-dee3-4f16-b146-7f075839d6fa</TermId>
        </TermInfo>
        <TermInfo xmlns="http://schemas.microsoft.com/office/infopath/2007/PartnerControls">
          <TermName xmlns="http://schemas.microsoft.com/office/infopath/2007/PartnerControls">Action Plan</TermName>
          <TermId xmlns="http://schemas.microsoft.com/office/infopath/2007/PartnerControls">3c90ac42-4c5a-47ce-91f0-3c6fc92873a1</TermId>
        </TermInfo>
      </Terms>
    </l7033d8aa25f4c21a3b0994ce6419960>
    <hc82535422d94682a201c4364b516bac xmlns="66e011ee-42d0-4c80-92aa-be24fa155d72">
      <Terms xmlns="http://schemas.microsoft.com/office/infopath/2007/PartnerControls"/>
    </hc82535422d94682a201c4364b516bac>
    <D1_x0020_Security_x0020_Tag xmlns="66e011ee-42d0-4c80-92aa-be24fa155d72">
      <Value>Sensitive - AT Business</Value>
    </D1_x0020_Security_x0020_Tag>
    <c8d21806aeb14140815ba51f300e5daa xmlns="66e011ee-42d0-4c80-92aa-be24fa155d72">
      <Terms xmlns="http://schemas.microsoft.com/office/infopath/2007/PartnerControls">
        <TermInfo xmlns="http://schemas.microsoft.com/office/infopath/2007/PartnerControls">
          <TermName xmlns="http://schemas.microsoft.com/office/infopath/2007/PartnerControls">Accessibility</TermName>
          <TermId xmlns="http://schemas.microsoft.com/office/infopath/2007/PartnerControls">6b7ab6c3-6bd2-4aca-80e6-a167179acd96</TermId>
        </TermInfo>
      </Terms>
    </c8d21806aeb14140815ba51f300e5daa>
    <ea2fae997d7f41879f3a31bbf74aa248 xmlns="66e011ee-42d0-4c80-92aa-be24fa155d72">
      <Terms xmlns="http://schemas.microsoft.com/office/infopath/2007/PartnerControls"/>
    </ea2fae997d7f41879f3a31bbf74aa248>
    <gb5788be36b14d23b65b3d8399a2685e xmlns="66e011ee-42d0-4c80-92aa-be24fa155d72">
      <Terms xmlns="http://schemas.microsoft.com/office/infopath/2007/PartnerControls"/>
    </gb5788be36b14d23b65b3d8399a2685e>
    <D1_x0020_Aggregation_x0020_ID xmlns="66e011ee-42d0-4c80-92aa-be24fa155d72">
      <Value>Network Planning</Value>
      <Value>30 years plan - FY26</Value>
      <Value>Business Improvement Districts CCTV</Value>
      <Value>Business Technology Edison365 Migration Upgrade to n-1 &amp; Minor Enhancements Risk &amp; Assurance</Value>
      <Value>Transport Planning Programme</Value>
    </D1_x0020_Aggregation_x0020_ID>
    <na1fa8e5c2714765acba975a691e7581 xmlns="66e011ee-42d0-4c80-92aa-be24fa155d72">
      <Terms xmlns="http://schemas.microsoft.com/office/infopath/2007/PartnerControls">
        <TermInfo xmlns="http://schemas.microsoft.com/office/infopath/2007/PartnerControls">
          <TermName xmlns="http://schemas.microsoft.com/office/infopath/2007/PartnerControls">Network Planning</TermName>
          <TermId xmlns="http://schemas.microsoft.com/office/infopath/2007/PartnerControls">6cf21a31-04ef-4b6f-9539-f9931480bb17</TermId>
        </TermInfo>
        <TermInfo xmlns="http://schemas.microsoft.com/office/infopath/2007/PartnerControls">
          <TermName xmlns="http://schemas.microsoft.com/office/infopath/2007/PartnerControls">30 years plan - FY26</TermName>
          <TermId xmlns="http://schemas.microsoft.com/office/infopath/2007/PartnerControls">085f977d-191f-495f-ae5c-1f3418f8d300</TermId>
        </TermInfo>
        <TermInfo xmlns="http://schemas.microsoft.com/office/infopath/2007/PartnerControls">
          <TermName xmlns="http://schemas.microsoft.com/office/infopath/2007/PartnerControls">Business Improvement Districts CCTV</TermName>
          <TermId xmlns="http://schemas.microsoft.com/office/infopath/2007/PartnerControls">39b8ce8e-d3a3-4a52-8ef6-a2d4f9e40c71</TermId>
        </TermInfo>
        <TermInfo xmlns="http://schemas.microsoft.com/office/infopath/2007/PartnerControls">
          <TermName xmlns="http://schemas.microsoft.com/office/infopath/2007/PartnerControls">Business Technology Edison365 Migration Upgrade to n-1 &amp; Minor Enhancements Risk &amp; Assurance</TermName>
          <TermId xmlns="http://schemas.microsoft.com/office/infopath/2007/PartnerControls">9b528fba-b0dd-4f9d-9e1f-b3af6c75090c</TermId>
        </TermInfo>
        <TermInfo xmlns="http://schemas.microsoft.com/office/infopath/2007/PartnerControls">
          <TermName xmlns="http://schemas.microsoft.com/office/infopath/2007/PartnerControls">Transport Planning Programme</TermName>
          <TermId xmlns="http://schemas.microsoft.com/office/infopath/2007/PartnerControls">65f8d8e9-78b9-4606-86a0-d1a02c888d1c</TermId>
        </TermInfo>
      </Terms>
    </na1fa8e5c2714765acba975a691e7581>
    <n00a1fd0983746c5bd0b47579398fa0f xmlns="66e011ee-42d0-4c80-92aa-be24fa155d72">
      <Terms xmlns="http://schemas.microsoft.com/office/infopath/2007/PartnerControls">
        <TermInfo xmlns="http://schemas.microsoft.com/office/infopath/2007/PartnerControls">
          <TermName xmlns="http://schemas.microsoft.com/office/infopath/2007/PartnerControls">Emma Jean Mclean</TermName>
          <TermId xmlns="http://schemas.microsoft.com/office/infopath/2007/PartnerControls">8ac9fb9c-cf92-4df6-971f-2dde7a156962</TermId>
        </TermInfo>
        <TermInfo xmlns="http://schemas.microsoft.com/office/infopath/2007/PartnerControls">
          <TermName xmlns="http://schemas.microsoft.com/office/infopath/2007/PartnerControls">Meaningful Limited</TermName>
          <TermId xmlns="http://schemas.microsoft.com/office/infopath/2007/PartnerControls">7beb8816-b6de-4af1-8c10-164c3690580c</TermId>
        </TermInfo>
      </Terms>
    </n00a1fd0983746c5bd0b47579398fa0f>
    <D1_x0020_Disposal_x0020_Class_x0020_ID xmlns="66e011ee-42d0-4c80-92aa-be24fa155d72">
      <Value>POL 001</Value>
      <Value>PLN 002</Value>
      <Value>PLN 003</Value>
    </D1_x0020_Disposal_x0020_Class_x0020_ID>
    <_ip_UnifiedCompliancePolicyProperties xmlns="http://schemas.microsoft.com/sharepoint/v3" xsi:nil="true"/>
    <k1758da3ad374a6c9aac53b1c72c514d xmlns="66e011ee-42d0-4c80-92aa-be24fa155d72">
      <Terms xmlns="http://schemas.microsoft.com/office/infopath/2007/PartnerControls"/>
    </k1758da3ad374a6c9aac53b1c72c514d>
    <lcf76f155ced4ddcb4097134ff3c332f xmlns="66e011ee-42d0-4c80-92aa-be24fa155d72">
      <Terms xmlns="http://schemas.microsoft.com/office/infopath/2007/PartnerControls"/>
    </lcf76f155ced4ddcb4097134ff3c332f>
    <h60229bd393d43c1ba6db01dae0cca98 xmlns="66e011ee-42d0-4c80-92aa-be24fa155d72">
      <Terms xmlns="http://schemas.microsoft.com/office/infopath/2007/PartnerControls"/>
    </h60229bd393d43c1ba6db01dae0cca98>
    <p8ea7a3061d74ccc837b132c0ea70ff6 xmlns="66e011ee-42d0-4c80-92aa-be24fa155d72">
      <Terms xmlns="http://schemas.microsoft.com/office/infopath/2007/PartnerControls">
        <TermInfo xmlns="http://schemas.microsoft.com/office/infopath/2007/PartnerControls">
          <TermName xmlns="http://schemas.microsoft.com/office/infopath/2007/PartnerControls">Integrated Network Plans and Strategies</TermName>
          <TermId xmlns="http://schemas.microsoft.com/office/infopath/2007/PartnerControls">78ec9222-0ebb-4632-b4fb-56071d334cf7</TermId>
        </TermInfo>
        <TermInfo xmlns="http://schemas.microsoft.com/office/infopath/2007/PartnerControls">
          <TermName xmlns="http://schemas.microsoft.com/office/infopath/2007/PartnerControls">Project Planning Records</TermName>
          <TermId xmlns="http://schemas.microsoft.com/office/infopath/2007/PartnerControls">dd811f74-e69c-43cd-b32c-95f03461d78a</TermId>
        </TermInfo>
        <TermInfo xmlns="http://schemas.microsoft.com/office/infopath/2007/PartnerControls">
          <TermName xmlns="http://schemas.microsoft.com/office/infopath/2007/PartnerControls">Communication Planning Records</TermName>
          <TermId xmlns="http://schemas.microsoft.com/office/infopath/2007/PartnerControls">63d786d7-3964-45f6-8117-b27ba0466f8d</TermId>
        </TermInfo>
        <TermInfo xmlns="http://schemas.microsoft.com/office/infopath/2007/PartnerControls">
          <TermName xmlns="http://schemas.microsoft.com/office/infopath/2007/PartnerControls">Policy</TermName>
          <TermId xmlns="http://schemas.microsoft.com/office/infopath/2007/PartnerControls">ab248dfa-31be-4951-9dec-2dfbd5bf41cd</TermId>
        </TermInfo>
      </Terms>
    </p8ea7a3061d74ccc837b132c0ea70ff6>
    <D1_x0020_Disposal_x0020_Trigger_x0020_Date xmlns="66e011ee-42d0-4c80-92aa-be24fa155d72">2026-09-01T01:55:34+00:00</D1_x0020_Disposal_x0020_Trigger_x0020_Date>
    <e6eea1b3f8c24d0985386a912015696f xmlns="66e011ee-42d0-4c80-92aa-be24fa155d72">
      <Terms xmlns="http://schemas.microsoft.com/office/infopath/2007/PartnerControls"/>
    </e6eea1b3f8c24d0985386a912015696f>
    <TaxCatchAll xmlns="8ebdca6f-a884-4265-9d6d-e116b67ab2ee">
      <Value>4767</Value>
      <Value>881</Value>
      <Value>5131</Value>
      <Value>5130</Value>
      <Value>319</Value>
      <Value>205</Value>
      <Value>239</Value>
      <Value>312</Value>
      <Value>382</Value>
      <Value>3820</Value>
      <Value>3849</Value>
      <Value>3852</Value>
      <Value>501</Value>
      <Value>300</Value>
      <Value>3850</Value>
      <Value>1</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1760F76AB84146AA169EF63306F10F" ma:contentTypeVersion="47" ma:contentTypeDescription="Create a new document." ma:contentTypeScope="" ma:versionID="6f4ba10d13389d1b3e4fac3725cf662a">
  <xsd:schema xmlns:xsd="http://www.w3.org/2001/XMLSchema" xmlns:xs="http://www.w3.org/2001/XMLSchema" xmlns:p="http://schemas.microsoft.com/office/2006/metadata/properties" xmlns:ns1="http://schemas.microsoft.com/sharepoint/v3" xmlns:ns2="66e011ee-42d0-4c80-92aa-be24fa155d72" xmlns:ns3="8ebdca6f-a884-4265-9d6d-e116b67ab2ee" targetNamespace="http://schemas.microsoft.com/office/2006/metadata/properties" ma:root="true" ma:fieldsID="845c56e2bde542fb4167d984fcb15a20" ns1:_="" ns2:_="" ns3:_="">
    <xsd:import namespace="http://schemas.microsoft.com/sharepoint/v3"/>
    <xsd:import namespace="66e011ee-42d0-4c80-92aa-be24fa155d72"/>
    <xsd:import namespace="8ebdca6f-a884-4265-9d6d-e116b67ab2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h60229bd393d43c1ba6db01dae0cca98" minOccurs="0"/>
                <xsd:element ref="ns2:gb5788be36b14d23b65b3d8399a2685e" minOccurs="0"/>
                <xsd:element ref="ns2:k1758da3ad374a6c9aac53b1c72c514d" minOccurs="0"/>
                <xsd:element ref="ns2:na1fa8e5c2714765acba975a691e7581" minOccurs="0"/>
                <xsd:element ref="ns2:l7033d8aa25f4c21a3b0994ce6419960" minOccurs="0"/>
                <xsd:element ref="ns2:c8d21806aeb14140815ba51f300e5daa" minOccurs="0"/>
                <xsd:element ref="ns2:n00a1fd0983746c5bd0b47579398fa0f" minOccurs="0"/>
                <xsd:element ref="ns2:h5c0f1ce15914244a02366ea5f793002" minOccurs="0"/>
                <xsd:element ref="ns2:ea2fae997d7f41879f3a31bbf74aa248" minOccurs="0"/>
                <xsd:element ref="ns2:hc82535422d94682a201c4364b516bac" minOccurs="0"/>
                <xsd:element ref="ns2:e6eea1b3f8c24d0985386a912015696f" minOccurs="0"/>
                <xsd:element ref="ns2:D1_x0020_Disposal_x0020_Class_x0020_ID" minOccurs="0"/>
                <xsd:element ref="ns2:D1_x0020_Disposal_x0020_Trigger_x0020_Date" minOccurs="0"/>
                <xsd:element ref="ns2:D1_x0020_Aggregation_x0020_ID" minOccurs="0"/>
                <xsd:element ref="ns1:_ip_UnifiedCompliancePolicyProperties" minOccurs="0"/>
                <xsd:element ref="ns1:_ip_UnifiedCompliancePolicyUIAction" minOccurs="0"/>
                <xsd:element ref="ns2:MediaServiceBillingMetadata" minOccurs="0"/>
                <xsd:element ref="ns2:DocumentVersion" minOccurs="0"/>
                <xsd:element ref="ns2:p8ea7a3061d74ccc837b132c0ea70ff6" minOccurs="0"/>
                <xsd:element ref="ns2:D1_x0020_Security_x0020_Ta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6" nillable="true" ma:displayName="Unified Compliance Policy Properties" ma:hidden="true" ma:internalName="_ip_UnifiedCompliancePolicyProperties">
      <xsd:simpleType>
        <xsd:restriction base="dms:Note"/>
      </xsd:simpleType>
    </xsd:element>
    <xsd:element name="_ip_UnifiedCompliancePolicyUIAction" ma:index="4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e011ee-42d0-4c80-92aa-be24fa155d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f230ced-49e3-4bbb-87bd-09c1ed00c10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h60229bd393d43c1ba6db01dae0cca98" ma:index="22" nillable="true" ma:taxonomy="true" ma:internalName="h60229bd393d43c1ba6db01dae0cca98" ma:taxonomyFieldName="D1_x0020_Financial_x0020_Period" ma:displayName="D1 Financial Period" ma:fieldId="{160229bd-393d-43c1-ba6d-b01dae0cca98}" ma:taxonomyMulti="true" ma:sspId="ff230ced-49e3-4bbb-87bd-09c1ed00c10a" ma:termSetId="49e3d33c-8c55-449a-aa9b-30ac3ddc95f2" ma:anchorId="00000000-0000-0000-0000-000000000000" ma:open="false" ma:isKeyword="false">
      <xsd:complexType>
        <xsd:sequence>
          <xsd:element ref="pc:Terms" minOccurs="0" maxOccurs="1"/>
        </xsd:sequence>
      </xsd:complexType>
    </xsd:element>
    <xsd:element name="gb5788be36b14d23b65b3d8399a2685e" ma:index="24" nillable="true" ma:taxonomy="true" ma:internalName="gb5788be36b14d23b65b3d8399a2685e" ma:taxonomyFieldName="D1_x0020_Financial_x0020_Year" ma:displayName="D1 Financial Year" ma:fieldId="{0b5788be-36b1-4d23-b65b-3d8399a2685e}" ma:taxonomyMulti="true" ma:sspId="ff230ced-49e3-4bbb-87bd-09c1ed00c10a" ma:termSetId="2af5b25b-107d-4d61-b7eb-08e7c259bc18" ma:anchorId="00000000-0000-0000-0000-000000000000" ma:open="false" ma:isKeyword="false">
      <xsd:complexType>
        <xsd:sequence>
          <xsd:element ref="pc:Terms" minOccurs="0" maxOccurs="1"/>
        </xsd:sequence>
      </xsd:complexType>
    </xsd:element>
    <xsd:element name="k1758da3ad374a6c9aac53b1c72c514d" ma:index="26" nillable="true" ma:taxonomy="true" ma:internalName="k1758da3ad374a6c9aac53b1c72c514d" ma:taxonomyFieldName="D1_x0020_Instrument" ma:displayName="D1 Instrument" ma:fieldId="{41758da3-ad37-4a6c-9aac-53b1c72c514d}" ma:taxonomyMulti="true" ma:sspId="ff230ced-49e3-4bbb-87bd-09c1ed00c10a" ma:termSetId="e6b79c1b-4954-47eb-8e96-b5599575c1fd" ma:anchorId="00000000-0000-0000-0000-000000000000" ma:open="false" ma:isKeyword="false">
      <xsd:complexType>
        <xsd:sequence>
          <xsd:element ref="pc:Terms" minOccurs="0" maxOccurs="1"/>
        </xsd:sequence>
      </xsd:complexType>
    </xsd:element>
    <xsd:element name="na1fa8e5c2714765acba975a691e7581" ma:index="28" nillable="true" ma:taxonomy="true" ma:internalName="na1fa8e5c2714765acba975a691e7581" ma:taxonomyFieldName="D1_x0020_Programme_x0020_Project" ma:displayName="D1 Programme Project" ma:fieldId="{7a1fa8e5-c271-4765-acba-975a691e7581}" ma:taxonomyMulti="true" ma:sspId="ff230ced-49e3-4bbb-87bd-09c1ed00c10a" ma:termSetId="f9084cb8-3837-45ee-b19c-35f80270572b" ma:anchorId="00000000-0000-0000-0000-000000000000" ma:open="false" ma:isKeyword="false">
      <xsd:complexType>
        <xsd:sequence>
          <xsd:element ref="pc:Terms" minOccurs="0" maxOccurs="1"/>
        </xsd:sequence>
      </xsd:complexType>
    </xsd:element>
    <xsd:element name="l7033d8aa25f4c21a3b0994ce6419960" ma:index="30" nillable="true" ma:taxonomy="true" ma:internalName="l7033d8aa25f4c21a3b0994ce6419960" ma:taxonomyFieldName="D1_x0020_Document_x0020_Category" ma:displayName="D1 Document Category" ma:fieldId="{57033d8a-a25f-4c21-a3b0-994ce6419960}" ma:taxonomyMulti="true" ma:sspId="ff230ced-49e3-4bbb-87bd-09c1ed00c10a" ma:termSetId="6a8ad7e6-b84e-4481-a0fc-904832309922" ma:anchorId="00000000-0000-0000-0000-000000000000" ma:open="false" ma:isKeyword="false">
      <xsd:complexType>
        <xsd:sequence>
          <xsd:element ref="pc:Terms" minOccurs="0" maxOccurs="1"/>
        </xsd:sequence>
      </xsd:complexType>
    </xsd:element>
    <xsd:element name="c8d21806aeb14140815ba51f300e5daa" ma:index="32" nillable="true" ma:taxonomy="true" ma:internalName="c8d21806aeb14140815ba51f300e5daa" ma:taxonomyFieldName="D1_x0020_Subject" ma:displayName="D1 Subject" ma:fieldId="{c8d21806-aeb1-4140-815b-a51f300e5daa}" ma:taxonomyMulti="true" ma:sspId="ff230ced-49e3-4bbb-87bd-09c1ed00c10a" ma:termSetId="12883479-ed34-4320-85a0-1e4c407e2988" ma:anchorId="00000000-0000-0000-0000-000000000000" ma:open="false" ma:isKeyword="false">
      <xsd:complexType>
        <xsd:sequence>
          <xsd:element ref="pc:Terms" minOccurs="0" maxOccurs="1"/>
        </xsd:sequence>
      </xsd:complexType>
    </xsd:element>
    <xsd:element name="n00a1fd0983746c5bd0b47579398fa0f" ma:index="34" nillable="true" ma:taxonomy="true" ma:internalName="n00a1fd0983746c5bd0b47579398fa0f" ma:taxonomyFieldName="D1_x0020_Supplier" ma:displayName="D1 Supplier" ma:fieldId="{700a1fd0-9837-46c5-bd0b-47579398fa0f}" ma:taxonomyMulti="true" ma:sspId="ff230ced-49e3-4bbb-87bd-09c1ed00c10a" ma:termSetId="7b72085d-2014-4708-9405-772a5cdcaa8b" ma:anchorId="00000000-0000-0000-0000-000000000000" ma:open="false" ma:isKeyword="false">
      <xsd:complexType>
        <xsd:sequence>
          <xsd:element ref="pc:Terms" minOccurs="0" maxOccurs="1"/>
        </xsd:sequence>
      </xsd:complexType>
    </xsd:element>
    <xsd:element name="h5c0f1ce15914244a02366ea5f793002" ma:index="36" nillable="true" ma:taxonomy="true" ma:internalName="h5c0f1ce15914244a02366ea5f793002" ma:taxonomyFieldName="D1_x0020_Asset_x0020_Type" ma:displayName="D1 Asset Type" ma:fieldId="{15c0f1ce-1591-4244-a023-66ea5f793002}" ma:taxonomyMulti="true" ma:sspId="ff230ced-49e3-4bbb-87bd-09c1ed00c10a" ma:termSetId="a5bee0cb-d5bf-4907-b815-f87ed9bc4f31" ma:anchorId="00000000-0000-0000-0000-000000000000" ma:open="false" ma:isKeyword="false">
      <xsd:complexType>
        <xsd:sequence>
          <xsd:element ref="pc:Terms" minOccurs="0" maxOccurs="1"/>
        </xsd:sequence>
      </xsd:complexType>
    </xsd:element>
    <xsd:element name="ea2fae997d7f41879f3a31bbf74aa248" ma:index="38" nillable="true" ma:taxonomy="true" ma:internalName="ea2fae997d7f41879f3a31bbf74aa248" ma:taxonomyFieldName="D1_x0020_Asset_x0020_Public_x0020_Transport_x0020_Network" ma:displayName="D1 Asset Public Transport Network" ma:fieldId="{ea2fae99-7d7f-4187-9f3a-31bbf74aa248}" ma:taxonomyMulti="true" ma:sspId="ff230ced-49e3-4bbb-87bd-09c1ed00c10a" ma:termSetId="2318be08-87d5-46b9-93f0-ddc8be9255ea" ma:anchorId="00000000-0000-0000-0000-000000000000" ma:open="false" ma:isKeyword="false">
      <xsd:complexType>
        <xsd:sequence>
          <xsd:element ref="pc:Terms" minOccurs="0" maxOccurs="1"/>
        </xsd:sequence>
      </xsd:complexType>
    </xsd:element>
    <xsd:element name="hc82535422d94682a201c4364b516bac" ma:index="40" nillable="true" ma:taxonomy="true" ma:internalName="hc82535422d94682a201c4364b516bac" ma:taxonomyFieldName="D1_x0020_Asset_x0020_Road_x0020_Network" ma:displayName="D1 Asset Road Network" ma:fieldId="{1c825354-22d9-4682-a201-c4364b516bac}" ma:taxonomyMulti="true" ma:sspId="ff230ced-49e3-4bbb-87bd-09c1ed00c10a" ma:termSetId="7e336676-f8dc-4085-90f8-cab2609eea1b" ma:anchorId="00000000-0000-0000-0000-000000000000" ma:open="false" ma:isKeyword="false">
      <xsd:complexType>
        <xsd:sequence>
          <xsd:element ref="pc:Terms" minOccurs="0" maxOccurs="1"/>
        </xsd:sequence>
      </xsd:complexType>
    </xsd:element>
    <xsd:element name="e6eea1b3f8c24d0985386a912015696f" ma:index="42" nillable="true" ma:taxonomy="true" ma:internalName="e6eea1b3f8c24d0985386a912015696f" ma:taxonomyFieldName="D1_x0020_Asset_x0020_Property_x0020_and_x0020_Facilities" ma:displayName="D1 Asset Property and Facilities" ma:fieldId="{e6eea1b3-f8c2-4d09-8538-6a912015696f}" ma:taxonomyMulti="true" ma:sspId="ff230ced-49e3-4bbb-87bd-09c1ed00c10a" ma:termSetId="1122c7b1-d46a-4b5f-ade1-ccb43276c171" ma:anchorId="00000000-0000-0000-0000-000000000000" ma:open="false" ma:isKeyword="false">
      <xsd:complexType>
        <xsd:sequence>
          <xsd:element ref="pc:Terms" minOccurs="0" maxOccurs="1"/>
        </xsd:sequence>
      </xsd:complexType>
    </xsd:element>
    <xsd:element name="D1_x0020_Disposal_x0020_Class_x0020_ID" ma:index="43" nillable="true" ma:displayName="D1 Disposal Class ID" ma:internalName="D1_x0020_Disposal_x0020_Class_x0020_ID">
      <xsd:complexType>
        <xsd:complexContent>
          <xsd:extension base="dms:MultiChoiceFillIn">
            <xsd:sequence>
              <xsd:element name="Value" maxOccurs="unbounded" minOccurs="0" nillable="true">
                <xsd:simpleType>
                  <xsd:union memberTypes="dms:Text">
                    <xsd:simpleType>
                      <xsd:restriction base="dms:Choice">
                        <xsd:enumeration value="..."/>
                      </xsd:restriction>
                    </xsd:simpleType>
                  </xsd:union>
                </xsd:simpleType>
              </xsd:element>
            </xsd:sequence>
          </xsd:extension>
        </xsd:complexContent>
      </xsd:complexType>
    </xsd:element>
    <xsd:element name="D1_x0020_Disposal_x0020_Trigger_x0020_Date" ma:index="44" nillable="true" ma:displayName="D1 Disposal Trigger Date" ma:internalName="D1_x0020_Disposal_x0020_Trigger_x0020_Date">
      <xsd:simpleType>
        <xsd:restriction base="dms:DateTime"/>
      </xsd:simpleType>
    </xsd:element>
    <xsd:element name="D1_x0020_Aggregation_x0020_ID" ma:index="45" nillable="true" ma:displayName="D1 Aggregation ID" ma:internalName="D1_x0020_Aggregation_x0020_ID">
      <xsd:complexType>
        <xsd:complexContent>
          <xsd:extension base="dms:MultiChoiceFillIn">
            <xsd:sequence>
              <xsd:element name="Value" maxOccurs="unbounded" minOccurs="0" nillable="true">
                <xsd:simpleType>
                  <xsd:union memberTypes="dms:Text">
                    <xsd:simpleType>
                      <xsd:restriction base="dms:Choice">
                        <xsd:enumeration value="..."/>
                      </xsd:restriction>
                    </xsd:simpleType>
                  </xsd:union>
                </xsd:simpleType>
              </xsd:element>
            </xsd:sequence>
          </xsd:extension>
        </xsd:complexContent>
      </xsd:complexType>
    </xsd:element>
    <xsd:element name="MediaServiceBillingMetadata" ma:index="48" nillable="true" ma:displayName="MediaServiceBillingMetadata" ma:hidden="true" ma:internalName="MediaServiceBillingMetadata" ma:readOnly="true">
      <xsd:simpleType>
        <xsd:restriction base="dms:Note"/>
      </xsd:simpleType>
    </xsd:element>
    <xsd:element name="DocumentVersion" ma:index="49" nillable="true" ma:displayName="Document Version" ma:internalName="DocumentVersion" ma:percentage="FALSE">
      <xsd:simpleType>
        <xsd:restriction base="dms:Number">
          <xsd:maxInclusive value="1.7976931348623157e+308"/>
          <xsd:minInclusive value="-1.7976931348623157e+308"/>
        </xsd:restriction>
      </xsd:simpleType>
    </xsd:element>
    <xsd:element name="p8ea7a3061d74ccc837b132c0ea70ff6" ma:index="51" nillable="true" ma:taxonomy="true" ma:internalName="p8ea7a3061d74ccc837b132c0ea70ff6" ma:taxonomyFieldName="D1_x0020_Document_x0020_Type" ma:displayName="D1 Document Type" ma:fieldId="{98ea7a30-61d7-4ccc-837b-132c0ea70ff6}" ma:taxonomyMulti="true" ma:sspId="ff230ced-49e3-4bbb-87bd-09c1ed00c10a" ma:termSetId="fc619002-1bed-4908-8947-80e21d10176d" ma:anchorId="00000000-0000-0000-0000-000000000000" ma:open="false" ma:isKeyword="false">
      <xsd:complexType>
        <xsd:sequence>
          <xsd:element ref="pc:Terms" minOccurs="0" maxOccurs="1"/>
        </xsd:sequence>
      </xsd:complexType>
    </xsd:element>
    <xsd:element name="D1_x0020_Security_x0020_Tag" ma:index="52" nillable="true" ma:displayName="D1 Security Tag" ma:internalName="D1_x0020_Security_x0020_Tag">
      <xsd:complexType>
        <xsd:complexContent>
          <xsd:extension base="dms:MultiChoiceFillIn">
            <xsd:sequence>
              <xsd:element name="Value" maxOccurs="unbounded" minOccurs="0" nillable="true">
                <xsd:simpleType>
                  <xsd:union memberTypes="dms:Text">
                    <xsd:simpleType>
                      <xsd:restriction base="dms:Choice">
                        <xsd:enumeration value="..."/>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bdca6f-a884-4265-9d6d-e116b67ab2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6f7780-6d38-404f-a86c-e29a67282ed2}" ma:internalName="TaxCatchAll" ma:showField="CatchAllData" ma:web="8ebdca6f-a884-4265-9d6d-e116b67ab2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DAF063-5834-4F69-B5C8-FE3C01AB05AD}">
  <ds:schemaRefs>
    <ds:schemaRef ds:uri="http://schemas.microsoft.com/office/2006/metadata/properties"/>
    <ds:schemaRef ds:uri="http://schemas.microsoft.com/office/infopath/2007/PartnerControls"/>
    <ds:schemaRef ds:uri="66e011ee-42d0-4c80-92aa-be24fa155d72"/>
    <ds:schemaRef ds:uri="http://schemas.microsoft.com/sharepoint/v3"/>
    <ds:schemaRef ds:uri="8ebdca6f-a884-4265-9d6d-e116b67ab2ee"/>
  </ds:schemaRefs>
</ds:datastoreItem>
</file>

<file path=customXml/itemProps2.xml><?xml version="1.0" encoding="utf-8"?>
<ds:datastoreItem xmlns:ds="http://schemas.openxmlformats.org/officeDocument/2006/customXml" ds:itemID="{C924CBB0-4C6E-4F7A-9DA2-7731EC43D0E7}">
  <ds:schemaRefs>
    <ds:schemaRef ds:uri="http://schemas.microsoft.com/sharepoint/v3/contenttype/forms"/>
  </ds:schemaRefs>
</ds:datastoreItem>
</file>

<file path=customXml/itemProps3.xml><?xml version="1.0" encoding="utf-8"?>
<ds:datastoreItem xmlns:ds="http://schemas.openxmlformats.org/officeDocument/2006/customXml" ds:itemID="{E93DD1FA-94EF-4907-9579-2853EA4E3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e011ee-42d0-4c80-92aa-be24fa155d72"/>
    <ds:schemaRef ds:uri="8ebdca6f-a884-4265-9d6d-e116b67ab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1618</Words>
  <Characters>9225</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Pippa Sheppard (AT)</dc:creator>
  <cp:keywords/>
  <dc:description/>
  <cp:lastModifiedBy>Claire Covacich (AT)</cp:lastModifiedBy>
  <cp:revision>15</cp:revision>
  <cp:lastPrinted>2026-06-21T19:23:00Z</cp:lastPrinted>
  <dcterms:created xsi:type="dcterms:W3CDTF">2026-05-02T23:05:00Z</dcterms:created>
  <dcterms:modified xsi:type="dcterms:W3CDTF">2026-09-01T01:55:00Z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0x010100BC1760F76AB84146AA169EF63306F10F</vt:lpwstr>
  </property>
  <property fmtid="{D5CDD505-2E9C-101B-9397-08002B2CF9AE}" pid="3" name="D1_x0020_Asset_x0020_Public_x0020_Transport_x0020_Network">
    <vt:lpwstr/>
  </property>
  <property fmtid="{D5CDD505-2E9C-101B-9397-08002B2CF9AE}" pid="4" name="D1_x0020_Instrument">
    <vt:lpwstr/>
  </property>
  <property fmtid="{D5CDD505-2E9C-101B-9397-08002B2CF9AE}" pid="5" name="MediaServiceImageTags">
    <vt:lpwstr/>
  </property>
  <property fmtid="{D5CDD505-2E9C-101B-9397-08002B2CF9AE}" pid="6" name="D1_x0020_Document_x0020_Type">
    <vt:lpwstr>3849;#Integrated Network Plans and Strategies|78ec9222-0ebb-4632-b4fb-56071d334cf7;#3850;#Project Planning Records|dd811f74-e69c-43cd-b32c-95f03461d78a;#4767;#Communication Planning Records|63d786d7-3964-45f6-8117-b27ba0466f8d;#3852;#Policy|ab248dfa-31be-4951-9dec-2dfbd5bf41cd</vt:lpwstr>
  </property>
  <property fmtid="{D5CDD505-2E9C-101B-9397-08002B2CF9AE}" pid="7" name="D1_x0020_Asset_x0020_Road_x0020_Network">
    <vt:lpwstr/>
  </property>
  <property fmtid="{D5CDD505-2E9C-101B-9397-08002B2CF9AE}" pid="8" name="D1_x0020_Subject">
    <vt:lpwstr>312;#Accessibility|6b7ab6c3-6bd2-4aca-80e6-a167179acd96</vt:lpwstr>
  </property>
  <property fmtid="{D5CDD505-2E9C-101B-9397-08002B2CF9AE}" pid="9" name="D1_x0020_Programme_x0020_Project">
    <vt:lpwstr>205;#Network Planning|6cf21a31-04ef-4b6f-9539-f9931480bb17;#3820;#30 years plan - FY26|085f977d-191f-495f-ae5c-1f3418f8d300;#5130;#Business Improvement Districts CCTV|39b8ce8e-d3a3-4a52-8ef6-a2d4f9e40c71;#5131;#Business Technology Edison365 Migration Upgrade to n-1 &amp; Minor Enhancements Risk &amp; Assurance|9b528fba-b0dd-4f9d-9e1f-b3af6c75090c;#319;#Transport Planning Programme|65f8d8e9-78b9-4606-86a0-d1a02c888d1c</vt:lpwstr>
  </property>
  <property fmtid="{D5CDD505-2E9C-101B-9397-08002B2CF9AE}" pid="10" name="D1_x0020_Asset_x0020_Type">
    <vt:lpwstr>300;#Kerb and Channel|1616e48e-1e57-423a-b3a2-6d38f3bed856</vt:lpwstr>
  </property>
  <property fmtid="{D5CDD505-2E9C-101B-9397-08002B2CF9AE}" pid="11" name="D1_x0020_Asset_x0020_Property_x0020_and_x0020_Facilities">
    <vt:lpwstr/>
  </property>
  <property fmtid="{D5CDD505-2E9C-101B-9397-08002B2CF9AE}" pid="12" name="D1_x0020_Financial_x0020_Period">
    <vt:lpwstr/>
  </property>
  <property fmtid="{D5CDD505-2E9C-101B-9397-08002B2CF9AE}" pid="13" name="D1_x0020_Supplier">
    <vt:lpwstr>881;#Emma Jean Mclean|8ac9fb9c-cf92-4df6-971f-2dde7a156962;#382;#Meaningful Limited|7beb8816-b6de-4af1-8c10-164c3690580c</vt:lpwstr>
  </property>
  <property fmtid="{D5CDD505-2E9C-101B-9397-08002B2CF9AE}" pid="14" name="D1_x0020_Document_x0020_Category">
    <vt:lpwstr>239;#Receipting and Banking Auckland Council Policy|4f9345b8-8b61-4f14-bb99-85d803f59a37;#1;#Policy|a566d780-dee3-4f16-b146-7f075839d6fa;#501;#Action Plan|3c90ac42-4c5a-47ce-91f0-3c6fc92873a1</vt:lpwstr>
  </property>
  <property fmtid="{D5CDD505-2E9C-101B-9397-08002B2CF9AE}" pid="15" name="D1_x0020_Financial_x0020_Year">
    <vt:lpwstr/>
  </property>
  <property fmtid="{D5CDD505-2E9C-101B-9397-08002B2CF9AE}" pid="16" name="D1 Asset Type">
    <vt:lpwstr>300;#Kerb and Channel|1616e48e-1e57-423a-b3a2-6d38f3bed856</vt:lpwstr>
  </property>
  <property fmtid="{D5CDD505-2E9C-101B-9397-08002B2CF9AE}" pid="17" name="D1 Document Category">
    <vt:lpwstr>239;#Receipting and Banking Auckland Council Policy|4f9345b8-8b61-4f14-bb99-85d803f59a37;#1;#Policy|a566d780-dee3-4f16-b146-7f075839d6fa;#501;#Action Plan|3c90ac42-4c5a-47ce-91f0-3c6fc92873a1</vt:lpwstr>
  </property>
  <property fmtid="{D5CDD505-2E9C-101B-9397-08002B2CF9AE}" pid="18" name="D1 Instrument">
    <vt:lpwstr/>
  </property>
  <property fmtid="{D5CDD505-2E9C-101B-9397-08002B2CF9AE}" pid="19" name="D1 Programme Project">
    <vt:lpwstr>205;#Network Planning|6cf21a31-04ef-4b6f-9539-f9931480bb17;#3820;#30 years plan - FY26|085f977d-191f-495f-ae5c-1f3418f8d300;#5130;#Business Improvement Districts CCTV|39b8ce8e-d3a3-4a52-8ef6-a2d4f9e40c71;#5131;#Business Technology Edison365 Migration Upgrade to n-1 &amp; Minor Enhancements Risk &amp; Assurance|9b528fba-b0dd-4f9d-9e1f-b3af6c75090c;#319;#Transport Planning Programme|65f8d8e9-78b9-4606-86a0-d1a02c888d1c</vt:lpwstr>
  </property>
  <property fmtid="{D5CDD505-2E9C-101B-9397-08002B2CF9AE}" pid="20" name="D1 Asset Public Transport Network">
    <vt:lpwstr/>
  </property>
  <property fmtid="{D5CDD505-2E9C-101B-9397-08002B2CF9AE}" pid="21" name="D1 Asset Property and Facilities">
    <vt:lpwstr/>
  </property>
  <property fmtid="{D5CDD505-2E9C-101B-9397-08002B2CF9AE}" pid="22" name="D1 Financial Period">
    <vt:lpwstr/>
  </property>
  <property fmtid="{D5CDD505-2E9C-101B-9397-08002B2CF9AE}" pid="23" name="D1 Asset Road Network">
    <vt:lpwstr/>
  </property>
  <property fmtid="{D5CDD505-2E9C-101B-9397-08002B2CF9AE}" pid="24" name="D1 Supplier">
    <vt:lpwstr>881;#Emma Jean Mclean|8ac9fb9c-cf92-4df6-971f-2dde7a156962;#382;#Meaningful Limited|7beb8816-b6de-4af1-8c10-164c3690580c</vt:lpwstr>
  </property>
  <property fmtid="{D5CDD505-2E9C-101B-9397-08002B2CF9AE}" pid="25" name="D1 Document Type">
    <vt:lpwstr>3849;#Integrated Network Plans and Strategies|78ec9222-0ebb-4632-b4fb-56071d334cf7;#3850;#Project Planning Records|dd811f74-e69c-43cd-b32c-95f03461d78a;#4767;#Communication Planning Records|63d786d7-3964-45f6-8117-b27ba0466f8d;#3852;#Policy|ab248dfa-31be-4951-9dec-2dfbd5bf41cd</vt:lpwstr>
  </property>
  <property fmtid="{D5CDD505-2E9C-101B-9397-08002B2CF9AE}" pid="26" name="D1 Subject">
    <vt:lpwstr>312;#Accessibility|6b7ab6c3-6bd2-4aca-80e6-a167179acd96</vt:lpwstr>
  </property>
  <property fmtid="{D5CDD505-2E9C-101B-9397-08002B2CF9AE}" pid="27" name="D1 Financial Year">
    <vt:lpwstr/>
  </property>
  <property fmtid="{D5CDD505-2E9C-101B-9397-08002B2CF9AE}" pid="28" name="docLang">
    <vt:lpwstr>en</vt:lpwstr>
  </property>
</Properties>
</file>